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4D8D7" w14:textId="77777777" w:rsidR="00B35B73" w:rsidRPr="007731FA" w:rsidRDefault="00B35B73">
      <w:pPr>
        <w:jc w:val="left"/>
      </w:pPr>
    </w:p>
    <w:p w14:paraId="487F7530" w14:textId="77777777" w:rsidR="00B35B73" w:rsidRPr="007731FA" w:rsidRDefault="00126759">
      <w:pPr>
        <w:jc w:val="center"/>
        <w:rPr>
          <w:rFonts w:ascii="方正小标宋_GBK" w:eastAsia="方正小标宋_GBK"/>
          <w:sz w:val="44"/>
          <w:szCs w:val="44"/>
        </w:rPr>
      </w:pPr>
      <w:r w:rsidRPr="007731FA">
        <w:rPr>
          <w:rFonts w:ascii="方正小标宋_GBK" w:eastAsia="方正小标宋_GBK" w:hint="eastAsia"/>
          <w:sz w:val="44"/>
          <w:szCs w:val="44"/>
        </w:rPr>
        <w:t>江苏省公共数据管理办法（草案）</w:t>
      </w:r>
    </w:p>
    <w:p w14:paraId="5CBF9E68" w14:textId="77777777" w:rsidR="00B35B73" w:rsidRPr="007731FA" w:rsidRDefault="00126759">
      <w:pPr>
        <w:jc w:val="center"/>
        <w:rPr>
          <w:rFonts w:ascii="方正楷体_GBK" w:eastAsia="方正楷体_GBK"/>
        </w:rPr>
      </w:pPr>
      <w:r w:rsidRPr="007731FA">
        <w:rPr>
          <w:rFonts w:ascii="方正楷体_GBK" w:eastAsia="方正楷体_GBK" w:hint="eastAsia"/>
        </w:rPr>
        <w:t>（听证会稿）</w:t>
      </w:r>
    </w:p>
    <w:p w14:paraId="3E2CF22B" w14:textId="77777777" w:rsidR="00B35B73" w:rsidRPr="007731FA" w:rsidRDefault="00B35B73">
      <w:pPr>
        <w:ind w:firstLineChars="200" w:firstLine="643"/>
        <w:rPr>
          <w:b/>
        </w:rPr>
      </w:pPr>
    </w:p>
    <w:p w14:paraId="5D533529" w14:textId="77777777" w:rsidR="00B35B73" w:rsidRPr="007731FA" w:rsidRDefault="00126759">
      <w:pPr>
        <w:pStyle w:val="1"/>
        <w:spacing w:before="0" w:after="0" w:line="587" w:lineRule="exact"/>
        <w:jc w:val="center"/>
        <w:rPr>
          <w:rFonts w:ascii="方正黑体_GBK" w:eastAsia="方正黑体_GBK"/>
          <w:b w:val="0"/>
          <w:sz w:val="32"/>
          <w:szCs w:val="32"/>
        </w:rPr>
      </w:pPr>
      <w:bookmarkStart w:id="0" w:name="_Toc56090886"/>
      <w:r w:rsidRPr="007731FA">
        <w:rPr>
          <w:rFonts w:ascii="方正黑体_GBK" w:eastAsia="方正黑体_GBK" w:hint="eastAsia"/>
          <w:b w:val="0"/>
          <w:sz w:val="32"/>
          <w:szCs w:val="32"/>
        </w:rPr>
        <w:t>第一章 总则</w:t>
      </w:r>
      <w:bookmarkEnd w:id="0"/>
    </w:p>
    <w:p w14:paraId="5C2B420E"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 w:name="_Toc56090887"/>
      <w:r w:rsidRPr="007731FA">
        <w:rPr>
          <w:rFonts w:ascii="方正黑体_GBK" w:eastAsia="方正黑体_GBK" w:hint="eastAsia"/>
          <w:b w:val="0"/>
        </w:rPr>
        <w:t>第一条（目的依据）</w:t>
      </w:r>
      <w:bookmarkEnd w:id="1"/>
    </w:p>
    <w:p w14:paraId="094226A1" w14:textId="77777777" w:rsidR="00B35B73" w:rsidRPr="007731FA" w:rsidRDefault="00126759">
      <w:pPr>
        <w:ind w:firstLineChars="200" w:firstLine="640"/>
      </w:pPr>
      <w:r w:rsidRPr="007731FA">
        <w:rPr>
          <w:rFonts w:hint="eastAsia"/>
        </w:rPr>
        <w:t>为了规范本省公共数据管理，推进政府数字化转型</w:t>
      </w:r>
      <w:r w:rsidRPr="007731FA">
        <w:rPr>
          <w:rFonts w:hAnsi="微软雅黑" w:cs="宋体" w:hint="eastAsia"/>
          <w:kern w:val="0"/>
        </w:rPr>
        <w:t>，提升政府治理能力和公共服务水平，促进经济社会发展，</w:t>
      </w:r>
      <w:r w:rsidRPr="007731FA">
        <w:rPr>
          <w:rFonts w:hint="eastAsia"/>
        </w:rPr>
        <w:t>根据有关法律、法规，结合本省实际，制定本办法。</w:t>
      </w:r>
    </w:p>
    <w:p w14:paraId="49D09873" w14:textId="77777777" w:rsidR="00B35B73" w:rsidRPr="007731FA" w:rsidRDefault="00B35B73">
      <w:pPr>
        <w:ind w:firstLineChars="200" w:firstLine="640"/>
      </w:pPr>
    </w:p>
    <w:p w14:paraId="627542D3" w14:textId="77777777" w:rsidR="00B35B73" w:rsidRPr="007731FA" w:rsidRDefault="00126759">
      <w:pPr>
        <w:pStyle w:val="2"/>
        <w:spacing w:before="0" w:after="0" w:line="587" w:lineRule="exact"/>
        <w:ind w:firstLineChars="200" w:firstLine="640"/>
        <w:rPr>
          <w:rFonts w:ascii="方正黑体_GBK" w:eastAsia="方正黑体_GBK"/>
          <w:b w:val="0"/>
        </w:rPr>
      </w:pPr>
      <w:bookmarkStart w:id="2" w:name="_Toc56090888"/>
      <w:r w:rsidRPr="007731FA">
        <w:rPr>
          <w:rFonts w:ascii="方正黑体_GBK" w:eastAsia="方正黑体_GBK" w:hint="eastAsia"/>
          <w:b w:val="0"/>
        </w:rPr>
        <w:t>第二条（适用范围）</w:t>
      </w:r>
      <w:bookmarkEnd w:id="2"/>
    </w:p>
    <w:p w14:paraId="358293AD" w14:textId="77777777" w:rsidR="00B35B73" w:rsidRPr="007731FA" w:rsidRDefault="00126759">
      <w:pPr>
        <w:ind w:firstLineChars="200" w:firstLine="640"/>
      </w:pPr>
      <w:r w:rsidRPr="007731FA">
        <w:rPr>
          <w:rFonts w:hint="eastAsia"/>
        </w:rPr>
        <w:t>本办法所称公共数据，是指本省各级国家机关以及履行公共管理和服务职能的企事业单位、其他组织（以下统称公共管理和服务机构）在依法履行职责和提供公共服务过程中采集和产生的，以一定形式记录、保存的各类数据资源。</w:t>
      </w:r>
    </w:p>
    <w:p w14:paraId="6D68127C" w14:textId="77777777" w:rsidR="00B35B73" w:rsidRPr="007731FA" w:rsidRDefault="00126759">
      <w:pPr>
        <w:ind w:firstLineChars="200" w:firstLine="640"/>
      </w:pPr>
      <w:r w:rsidRPr="007731FA">
        <w:rPr>
          <w:rFonts w:hint="eastAsia"/>
        </w:rPr>
        <w:t>本省行政区域内公共数据资源共享、开放、利用、安全保障及其相关管理活动，适用本办法。法律、法规另有规定的，从其规定。</w:t>
      </w:r>
    </w:p>
    <w:p w14:paraId="4C9A198E" w14:textId="77777777" w:rsidR="00B35B73" w:rsidRPr="007731FA" w:rsidRDefault="00B35B73">
      <w:pPr>
        <w:ind w:firstLineChars="200" w:firstLine="640"/>
        <w:rPr>
          <w:highlight w:val="yellow"/>
        </w:rPr>
      </w:pPr>
    </w:p>
    <w:p w14:paraId="4ED335D3" w14:textId="77777777" w:rsidR="00B35B73" w:rsidRPr="007731FA" w:rsidRDefault="00126759">
      <w:pPr>
        <w:pStyle w:val="2"/>
        <w:spacing w:before="0" w:after="0" w:line="587" w:lineRule="exact"/>
        <w:ind w:firstLineChars="200" w:firstLine="640"/>
        <w:rPr>
          <w:rFonts w:ascii="方正黑体_GBK" w:eastAsia="方正黑体_GBK"/>
          <w:b w:val="0"/>
        </w:rPr>
      </w:pPr>
      <w:bookmarkStart w:id="3" w:name="_Toc56090890"/>
      <w:r w:rsidRPr="007731FA">
        <w:rPr>
          <w:rFonts w:ascii="方正黑体_GBK" w:eastAsia="方正黑体_GBK" w:hint="eastAsia"/>
          <w:b w:val="0"/>
        </w:rPr>
        <w:t>第三条（基本原则）</w:t>
      </w:r>
      <w:bookmarkEnd w:id="3"/>
    </w:p>
    <w:p w14:paraId="72F87254" w14:textId="77777777" w:rsidR="00B35B73" w:rsidRPr="007731FA" w:rsidRDefault="00126759">
      <w:pPr>
        <w:ind w:firstLineChars="200" w:firstLine="640"/>
      </w:pPr>
      <w:r w:rsidRPr="007731FA">
        <w:rPr>
          <w:rFonts w:hint="eastAsia"/>
        </w:rPr>
        <w:t>公共数据管理应当遵循统筹协调、应用牵引、安全可控、依法依规的原则。</w:t>
      </w:r>
    </w:p>
    <w:p w14:paraId="7CC2DDBB" w14:textId="77777777" w:rsidR="00B35B73" w:rsidRPr="007731FA" w:rsidRDefault="00B35B73">
      <w:pPr>
        <w:pStyle w:val="af5"/>
        <w:ind w:firstLine="640"/>
        <w:rPr>
          <w:rFonts w:hAnsi="微软雅黑" w:cs="宋体"/>
          <w:kern w:val="0"/>
        </w:rPr>
      </w:pPr>
    </w:p>
    <w:p w14:paraId="5AC14CA9" w14:textId="77777777" w:rsidR="00B35B73" w:rsidRPr="007731FA" w:rsidRDefault="00126759">
      <w:pPr>
        <w:pStyle w:val="2"/>
        <w:spacing w:before="0" w:after="0" w:line="587" w:lineRule="exact"/>
        <w:ind w:firstLineChars="200" w:firstLine="640"/>
        <w:rPr>
          <w:rFonts w:ascii="方正黑体_GBK" w:eastAsia="方正黑体_GBK"/>
          <w:b w:val="0"/>
        </w:rPr>
      </w:pPr>
      <w:bookmarkStart w:id="4" w:name="_Toc56090891"/>
      <w:r w:rsidRPr="007731FA">
        <w:rPr>
          <w:rFonts w:ascii="方正黑体_GBK" w:eastAsia="方正黑体_GBK" w:hint="eastAsia"/>
          <w:b w:val="0"/>
        </w:rPr>
        <w:t>第四条（政府职责）</w:t>
      </w:r>
      <w:bookmarkEnd w:id="4"/>
    </w:p>
    <w:p w14:paraId="52179FB4" w14:textId="77777777" w:rsidR="00B35B73" w:rsidRPr="007731FA" w:rsidRDefault="00126759">
      <w:pPr>
        <w:ind w:firstLineChars="200" w:firstLine="640"/>
      </w:pPr>
      <w:r w:rsidRPr="007731FA">
        <w:rPr>
          <w:rFonts w:hint="eastAsia"/>
        </w:rPr>
        <w:t>县级以上地方人民政府统一领导本行政区域内公共数据管理工作，将公共数据管理工作纳入本行政区域国民经济和社会发展规划，建立健全工作协调机制，统筹解决与公共数据管理有关的重大问题，并对公共数据管理工作进行监督考核。公共数据管理工作所需经费纳入本级财政预算。</w:t>
      </w:r>
    </w:p>
    <w:p w14:paraId="6F569C5F" w14:textId="77777777" w:rsidR="00B35B73" w:rsidRPr="007731FA" w:rsidRDefault="00126759">
      <w:pPr>
        <w:ind w:firstLineChars="200" w:firstLine="640"/>
      </w:pPr>
      <w:r w:rsidRPr="007731FA">
        <w:rPr>
          <w:rFonts w:hint="eastAsia"/>
        </w:rPr>
        <w:t>县级以上地方各级人民政府的主要负责人，是本行政区域公共数据管理工作的第一责任人。</w:t>
      </w:r>
    </w:p>
    <w:p w14:paraId="68B9DC80" w14:textId="77777777" w:rsidR="00B35B73" w:rsidRPr="007731FA" w:rsidRDefault="00B35B73">
      <w:pPr>
        <w:ind w:firstLineChars="200" w:firstLine="640"/>
        <w:rPr>
          <w:rFonts w:ascii="Times New Roman" w:hAnsi="Times New Roman"/>
        </w:rPr>
      </w:pPr>
    </w:p>
    <w:p w14:paraId="3D4CFB3C"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第五条（部门职责）</w:t>
      </w:r>
    </w:p>
    <w:p w14:paraId="68DBAE1F" w14:textId="77777777" w:rsidR="00B35B73" w:rsidRPr="007731FA" w:rsidRDefault="00126759">
      <w:pPr>
        <w:ind w:firstLineChars="200" w:firstLine="640"/>
      </w:pPr>
      <w:r w:rsidRPr="007731FA">
        <w:rPr>
          <w:rFonts w:hint="eastAsia"/>
        </w:rPr>
        <w:t>省政务服务管理办公室负责组织、指导、协调、监督公共数据管理工作，是省级公共数据主管部门。省大数据管理中心具体负责公共数据归口管理工作，组织制订相关标准规范，建设管理省级公共数据平台，是省级公共数据运行管理机构。设区的市和县（市、区）人民政府应当确定本级公共数据主管部门和运行管理机构，并明确其职责。</w:t>
      </w:r>
    </w:p>
    <w:p w14:paraId="4EB3CBF4" w14:textId="77777777" w:rsidR="00B35B73" w:rsidRPr="007731FA" w:rsidRDefault="00126759">
      <w:pPr>
        <w:ind w:firstLineChars="200" w:firstLine="640"/>
      </w:pPr>
      <w:r w:rsidRPr="007731FA">
        <w:rPr>
          <w:rFonts w:hint="eastAsia"/>
        </w:rPr>
        <w:t>公共管理和服务机构应当做好本机构公共数据的采集获取、目录编制、共享开放、更新维护和安全保障等工作，是本机构公共数据的提供主体，并按照法律、法规和本办法规定，使用获得的公共数据。</w:t>
      </w:r>
    </w:p>
    <w:p w14:paraId="4FEC18F1" w14:textId="77777777" w:rsidR="00B35B73" w:rsidRPr="007731FA" w:rsidRDefault="00B35B73">
      <w:pPr>
        <w:ind w:firstLineChars="200" w:firstLine="640"/>
      </w:pPr>
    </w:p>
    <w:p w14:paraId="2F85A2F4"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lastRenderedPageBreak/>
        <w:t>第六条（数据权属）</w:t>
      </w:r>
    </w:p>
    <w:p w14:paraId="263B6C8B" w14:textId="77777777" w:rsidR="00B35B73" w:rsidRPr="007731FA" w:rsidRDefault="00126759">
      <w:pPr>
        <w:ind w:firstLineChars="200" w:firstLine="640"/>
      </w:pPr>
      <w:r w:rsidRPr="007731FA">
        <w:rPr>
          <w:rFonts w:hint="eastAsia"/>
        </w:rPr>
        <w:t>公共数据是重要生产要素，属于国有资产，法律、法规另有规定的，依照其规定。县级以上地方人民政府依法拥有本级公共数据的所有权，并授予公共数据主管部门行使公共数据所有权职责。公共管理和服务机构是公共数据的生产单位，拥有本机构公共数据的管理权，有义务和责任向公共数据主管部门提供符合质量标准的公共数据。公共管理和服务机构有权申请使用公共数据。</w:t>
      </w:r>
    </w:p>
    <w:p w14:paraId="50BFC6E5" w14:textId="77777777" w:rsidR="00B35B73" w:rsidRPr="007731FA" w:rsidRDefault="00B35B73">
      <w:pPr>
        <w:ind w:firstLineChars="200" w:firstLine="640"/>
      </w:pPr>
    </w:p>
    <w:p w14:paraId="683E1415"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第七条（数据安全保护）</w:t>
      </w:r>
    </w:p>
    <w:p w14:paraId="0ADD4B61" w14:textId="77777777" w:rsidR="00B35B73" w:rsidRPr="007731FA" w:rsidRDefault="00126759">
      <w:pPr>
        <w:ind w:firstLineChars="200" w:firstLine="640"/>
        <w:rPr>
          <w:rFonts w:hAnsi="微软雅黑" w:cs="宋体"/>
          <w:kern w:val="0"/>
        </w:rPr>
      </w:pPr>
      <w:r w:rsidRPr="007731FA">
        <w:rPr>
          <w:rFonts w:hAnsi="微软雅黑" w:cs="宋体" w:hint="eastAsia"/>
          <w:kern w:val="0"/>
        </w:rPr>
        <w:t>县级以上地方人民政府在公共数据管理中，应当强化公共数据全生命周期安全保护，依法维护国家安全、公共安全、经济安全、社会稳定，保守国家秘密，保护商业秘密、个人信息和隐私。</w:t>
      </w:r>
    </w:p>
    <w:p w14:paraId="66A17006" w14:textId="77777777" w:rsidR="00B35B73" w:rsidRPr="007731FA" w:rsidRDefault="00B35B73">
      <w:pPr>
        <w:ind w:firstLineChars="200" w:firstLine="640"/>
        <w:rPr>
          <w:rFonts w:hAnsi="微软雅黑" w:cs="宋体"/>
          <w:kern w:val="0"/>
        </w:rPr>
      </w:pPr>
    </w:p>
    <w:p w14:paraId="5A538153"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第八条（协同发展）</w:t>
      </w:r>
    </w:p>
    <w:p w14:paraId="094FBE8C" w14:textId="77777777" w:rsidR="00B35B73" w:rsidRPr="007731FA" w:rsidRDefault="00126759">
      <w:pPr>
        <w:pStyle w:val="af5"/>
        <w:ind w:firstLine="640"/>
        <w:rPr>
          <w:rFonts w:hAnsi="微软雅黑" w:cs="宋体"/>
          <w:kern w:val="0"/>
        </w:rPr>
      </w:pPr>
      <w:r w:rsidRPr="007731FA">
        <w:rPr>
          <w:rFonts w:hAnsi="微软雅黑" w:cs="宋体" w:hint="eastAsia"/>
          <w:kern w:val="0"/>
        </w:rPr>
        <w:t>加强公共数据管理工作跨区域合作交流，发挥公共数据资源对长江三角洲、长江经济带等区域高质量发展的支撑、引领、驱动作用，探索建立区域一体化标准体系，推进跨区域公共数据共享工作，推动资源整合和要素集聚，提升区域治理现代化水平。</w:t>
      </w:r>
    </w:p>
    <w:p w14:paraId="534DB289" w14:textId="77777777" w:rsidR="00B35B73" w:rsidRPr="007731FA" w:rsidRDefault="00B35B73">
      <w:pPr>
        <w:pStyle w:val="af5"/>
        <w:ind w:firstLine="640"/>
        <w:rPr>
          <w:rFonts w:hAnsi="微软雅黑" w:cs="宋体"/>
          <w:kern w:val="0"/>
        </w:rPr>
      </w:pPr>
    </w:p>
    <w:p w14:paraId="66C71C04"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lastRenderedPageBreak/>
        <w:t>第九条（考核表彰）</w:t>
      </w:r>
    </w:p>
    <w:p w14:paraId="074F6C6B" w14:textId="77777777" w:rsidR="00B35B73" w:rsidRPr="007731FA" w:rsidRDefault="00126759">
      <w:pPr>
        <w:pStyle w:val="af5"/>
        <w:ind w:firstLine="640"/>
        <w:rPr>
          <w:rFonts w:hAnsi="微软雅黑" w:cs="宋体"/>
          <w:kern w:val="0"/>
        </w:rPr>
      </w:pPr>
      <w:r w:rsidRPr="007731FA">
        <w:rPr>
          <w:rFonts w:ascii="仿宋" w:eastAsia="仿宋" w:hAnsi="仿宋" w:hint="eastAsia"/>
        </w:rPr>
        <w:t>公共数据管理工作应当纳入县级以上地方人民政府绩效管理，由</w:t>
      </w:r>
      <w:r w:rsidRPr="007731FA">
        <w:rPr>
          <w:rFonts w:hAnsi="微软雅黑" w:cs="宋体" w:hint="eastAsia"/>
          <w:kern w:val="0"/>
        </w:rPr>
        <w:t>公共数据主管部门具体负责考核评议。公共数据主管部门可以委托第三方对公共数据共享开放的程度和效果进行评估，结果向社会公布。</w:t>
      </w:r>
    </w:p>
    <w:p w14:paraId="2B98CADE" w14:textId="77777777" w:rsidR="00B35B73" w:rsidRPr="007731FA" w:rsidRDefault="00126759">
      <w:pPr>
        <w:pStyle w:val="af5"/>
        <w:ind w:firstLine="640"/>
        <w:rPr>
          <w:rFonts w:hAnsi="微软雅黑" w:cs="宋体"/>
          <w:kern w:val="0"/>
        </w:rPr>
      </w:pPr>
      <w:r w:rsidRPr="007731FA">
        <w:rPr>
          <w:rFonts w:hAnsi="微软雅黑" w:cs="宋体" w:hint="eastAsia"/>
          <w:kern w:val="0"/>
        </w:rPr>
        <w:t>对在公共数据管理工作中做出突出贡献的单位和个人，按照有关规定给予表彰和奖励。</w:t>
      </w:r>
    </w:p>
    <w:p w14:paraId="1FAB80F0" w14:textId="77777777" w:rsidR="00B35B73" w:rsidRPr="007731FA" w:rsidRDefault="00B35B73">
      <w:pPr>
        <w:pStyle w:val="af5"/>
        <w:ind w:firstLine="640"/>
        <w:rPr>
          <w:rFonts w:hAnsi="微软雅黑" w:cs="宋体"/>
          <w:kern w:val="0"/>
        </w:rPr>
      </w:pPr>
    </w:p>
    <w:p w14:paraId="117E4C4F" w14:textId="77777777" w:rsidR="00B35B73" w:rsidRPr="007731FA" w:rsidRDefault="00126759">
      <w:pPr>
        <w:pStyle w:val="1"/>
        <w:spacing w:before="0" w:after="0" w:line="587" w:lineRule="exact"/>
        <w:jc w:val="center"/>
        <w:rPr>
          <w:rFonts w:ascii="方正黑体_GBK" w:eastAsia="方正黑体_GBK"/>
          <w:b w:val="0"/>
          <w:sz w:val="32"/>
          <w:szCs w:val="32"/>
        </w:rPr>
      </w:pPr>
      <w:r w:rsidRPr="007731FA">
        <w:rPr>
          <w:rFonts w:ascii="方正黑体_GBK" w:eastAsia="方正黑体_GBK" w:hint="eastAsia"/>
          <w:b w:val="0"/>
          <w:sz w:val="32"/>
          <w:szCs w:val="32"/>
        </w:rPr>
        <w:t>第二章 数据资源</w:t>
      </w:r>
    </w:p>
    <w:p w14:paraId="3542335D"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第十条（专项规划）</w:t>
      </w:r>
    </w:p>
    <w:p w14:paraId="29EF8BF7" w14:textId="77777777" w:rsidR="00B35B73" w:rsidRPr="007731FA" w:rsidRDefault="00126759">
      <w:pPr>
        <w:pStyle w:val="af5"/>
        <w:ind w:firstLine="640"/>
        <w:rPr>
          <w:rFonts w:hAnsi="等线" w:cs="宋体"/>
          <w:kern w:val="0"/>
        </w:rPr>
      </w:pPr>
      <w:r w:rsidRPr="007731FA">
        <w:rPr>
          <w:rFonts w:hAnsi="微软雅黑" w:cs="宋体" w:hint="eastAsia"/>
          <w:kern w:val="0"/>
        </w:rPr>
        <w:t>县级以上公共数据主管部门应当会同有关部门，编制公共数据发展专项规划，报本级人民政府批准后公布实施。</w:t>
      </w:r>
    </w:p>
    <w:p w14:paraId="65D9462A" w14:textId="77777777" w:rsidR="00B35B73" w:rsidRPr="007731FA" w:rsidRDefault="00126759">
      <w:pPr>
        <w:pStyle w:val="af5"/>
        <w:ind w:firstLine="640"/>
        <w:rPr>
          <w:rFonts w:hAnsi="等线" w:cs="宋体"/>
          <w:kern w:val="0"/>
        </w:rPr>
      </w:pPr>
      <w:r w:rsidRPr="007731FA">
        <w:rPr>
          <w:rFonts w:hAnsi="等线" w:cs="宋体" w:hint="eastAsia"/>
          <w:kern w:val="0"/>
        </w:rPr>
        <w:t>有关单位在编制数字经济、数字社会、数字政府、数字生态等数字化发展相关规划时，应当与公共数据发展专项规划相衔接。下级公共数据发展专项规划应当服从上级公共数据发展专项规划。</w:t>
      </w:r>
    </w:p>
    <w:p w14:paraId="6DF26DD2" w14:textId="77777777" w:rsidR="00B35B73" w:rsidRPr="007731FA" w:rsidRDefault="00B35B73">
      <w:pPr>
        <w:ind w:firstLineChars="200" w:firstLine="640"/>
      </w:pPr>
    </w:p>
    <w:p w14:paraId="086C1491" w14:textId="77777777" w:rsidR="00B35B73" w:rsidRPr="007731FA" w:rsidRDefault="00126759">
      <w:pPr>
        <w:pStyle w:val="2"/>
        <w:spacing w:before="0" w:after="0" w:line="587" w:lineRule="exact"/>
        <w:ind w:firstLineChars="200" w:firstLine="640"/>
        <w:rPr>
          <w:rFonts w:ascii="方正黑体_GBK" w:eastAsia="方正黑体_GBK"/>
          <w:b w:val="0"/>
        </w:rPr>
      </w:pPr>
      <w:bookmarkStart w:id="5" w:name="_Toc56090894"/>
      <w:r w:rsidRPr="007731FA">
        <w:rPr>
          <w:rFonts w:ascii="方正黑体_GBK" w:eastAsia="方正黑体_GBK" w:hint="eastAsia"/>
          <w:b w:val="0"/>
        </w:rPr>
        <w:t>第十一条（经费预算）</w:t>
      </w:r>
    </w:p>
    <w:p w14:paraId="67E14452"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公共数据管理相关项目应当纳入政府投资计划，公共数据管理与建设相关经费纳入部门财政预算，并优先安排。</w:t>
      </w:r>
      <w:r w:rsidRPr="007731FA">
        <w:rPr>
          <w:rFonts w:hint="eastAsia"/>
        </w:rPr>
        <w:t>凡不符合公共数据共享开放要求的，不予以审批建设项目，不予以安排运维经费。</w:t>
      </w:r>
    </w:p>
    <w:p w14:paraId="4A1AC6B2" w14:textId="77777777" w:rsidR="00B35B73" w:rsidRPr="007731FA" w:rsidRDefault="00B35B73">
      <w:pPr>
        <w:pStyle w:val="af5"/>
        <w:ind w:firstLine="640"/>
        <w:rPr>
          <w:rFonts w:hAnsi="微软雅黑" w:cs="宋体"/>
          <w:kern w:val="0"/>
        </w:rPr>
      </w:pPr>
    </w:p>
    <w:p w14:paraId="004565D2"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第十二条（资源目录）</w:t>
      </w:r>
    </w:p>
    <w:p w14:paraId="56B63097"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资源实行统一目录管理。公共管理和服务机构应当按照国家和省统一标准编制本机构公共数据资源目录，定期发布和更新维护。公共数据主管部门负责汇总、审核、上报本级公共数据资源目录，在审核、汇总中发现目录重复的，应当协调明确采集部门。</w:t>
      </w:r>
    </w:p>
    <w:p w14:paraId="2672F0C1" w14:textId="77777777" w:rsidR="00B35B73" w:rsidRPr="007731FA" w:rsidRDefault="00B35B73">
      <w:pPr>
        <w:pStyle w:val="af5"/>
        <w:ind w:firstLine="640"/>
        <w:rPr>
          <w:rFonts w:hAnsi="微软雅黑" w:cs="宋体"/>
          <w:kern w:val="0"/>
        </w:rPr>
      </w:pPr>
    </w:p>
    <w:bookmarkEnd w:id="5"/>
    <w:p w14:paraId="228AD762"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第十三条（分级分类）</w:t>
      </w:r>
    </w:p>
    <w:p w14:paraId="11580A11" w14:textId="77777777" w:rsidR="00B35B73" w:rsidRPr="007731FA" w:rsidRDefault="00126759">
      <w:pPr>
        <w:pStyle w:val="af5"/>
        <w:ind w:firstLine="640"/>
        <w:rPr>
          <w:rFonts w:hAnsi="微软雅黑" w:cs="宋体"/>
          <w:kern w:val="0"/>
        </w:rPr>
      </w:pPr>
      <w:r w:rsidRPr="007731FA">
        <w:rPr>
          <w:rFonts w:hAnsi="微软雅黑" w:cs="宋体" w:hint="eastAsia"/>
          <w:kern w:val="0"/>
        </w:rPr>
        <w:t>省公共数据主管部门会同有关部门结合公共数据安全、个人信息保护和数据应用需求等因素，制定公共数据分级分类规则。</w:t>
      </w:r>
    </w:p>
    <w:p w14:paraId="44E5085A"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公共管理和服务机构应当按照分级分类规则，结合行业、区域特点，对公共数据进行分级分类，确定共享开放类型、条件和监管防护措施。</w:t>
      </w:r>
    </w:p>
    <w:p w14:paraId="217E3625" w14:textId="77777777" w:rsidR="00B35B73" w:rsidRPr="007731FA" w:rsidRDefault="00B35B73">
      <w:pPr>
        <w:ind w:firstLineChars="200" w:firstLine="640"/>
      </w:pPr>
    </w:p>
    <w:p w14:paraId="01EFEDEE" w14:textId="77777777" w:rsidR="00B35B73" w:rsidRPr="007731FA" w:rsidRDefault="00126759">
      <w:pPr>
        <w:pStyle w:val="2"/>
        <w:spacing w:before="0" w:after="0" w:line="587" w:lineRule="exact"/>
        <w:ind w:firstLineChars="200" w:firstLine="640"/>
        <w:rPr>
          <w:rFonts w:ascii="方正黑体_GBK" w:eastAsia="方正黑体_GBK"/>
          <w:b w:val="0"/>
        </w:rPr>
      </w:pPr>
      <w:bookmarkStart w:id="6" w:name="_Toc56090896"/>
      <w:r w:rsidRPr="007731FA">
        <w:rPr>
          <w:rFonts w:ascii="方正黑体_GBK" w:eastAsia="方正黑体_GBK" w:hint="eastAsia"/>
          <w:b w:val="0"/>
        </w:rPr>
        <w:t>第十四条（平台建设）</w:t>
      </w:r>
    </w:p>
    <w:p w14:paraId="24076592"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公共数据平台是管理公共数据资源目录及数据、支撑公共管理和服务机构开展公共数据共享开放等的统一数据资源管理平台。</w:t>
      </w:r>
    </w:p>
    <w:p w14:paraId="35FE887C" w14:textId="77777777" w:rsidR="00B35B73" w:rsidRPr="007731FA" w:rsidRDefault="00126759">
      <w:pPr>
        <w:pStyle w:val="af5"/>
        <w:spacing w:line="590" w:lineRule="exact"/>
        <w:ind w:firstLine="640"/>
      </w:pPr>
      <w:r w:rsidRPr="007731FA">
        <w:rPr>
          <w:rFonts w:hAnsi="微软雅黑" w:cs="宋体" w:hint="eastAsia"/>
          <w:kern w:val="0"/>
        </w:rPr>
        <w:t>省公共数据运行管理机构负责统筹建设和管理省级公共数据平台。设区的市按照全省统一标准，建设本级公共数据平台，</w:t>
      </w:r>
      <w:r w:rsidRPr="007731FA">
        <w:rPr>
          <w:rFonts w:hAnsi="微软雅黑" w:cs="宋体" w:hint="eastAsia"/>
          <w:kern w:val="0"/>
        </w:rPr>
        <w:lastRenderedPageBreak/>
        <w:t>并对接省级公共数据平台，形成全省唯一的公共数据共享开放通道。</w:t>
      </w:r>
    </w:p>
    <w:p w14:paraId="650C6CB5"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公共管理和服务机构之间应当通过公共数据平台进行数据共享开放，不得新建独立的共享交换通道或者开放渠道；已经建成的，应当整合至公共数据平台。</w:t>
      </w:r>
    </w:p>
    <w:p w14:paraId="28B344E2" w14:textId="77777777" w:rsidR="00B35B73" w:rsidRPr="007731FA" w:rsidRDefault="00B35B73">
      <w:pPr>
        <w:pStyle w:val="af5"/>
        <w:ind w:firstLine="640"/>
        <w:rPr>
          <w:rFonts w:hAnsi="微软雅黑" w:cs="宋体"/>
          <w:kern w:val="0"/>
        </w:rPr>
      </w:pPr>
    </w:p>
    <w:p w14:paraId="00664AFA"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第十五条（数据采集）</w:t>
      </w:r>
      <w:bookmarkEnd w:id="6"/>
    </w:p>
    <w:p w14:paraId="78B93A34"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公共管理和服务机构应当依照法律、法规和公共数据资源目录及相关标准规范采集公共数据；能够通过公共数据平台获取的，不得重复采集、多头采集，法律、法规另有规定的除外。</w:t>
      </w:r>
    </w:p>
    <w:p w14:paraId="74FAD48C" w14:textId="77777777" w:rsidR="00B35B73" w:rsidRPr="007731FA" w:rsidRDefault="00126759">
      <w:pPr>
        <w:pStyle w:val="af5"/>
        <w:ind w:firstLine="640"/>
        <w:rPr>
          <w:rFonts w:hAnsi="微软雅黑" w:cs="宋体"/>
          <w:kern w:val="0"/>
        </w:rPr>
      </w:pPr>
      <w:r w:rsidRPr="007731FA">
        <w:rPr>
          <w:rFonts w:hAnsi="微软雅黑" w:cs="宋体" w:hint="eastAsia"/>
          <w:kern w:val="0"/>
        </w:rPr>
        <w:t>鼓励利用先进信息技术优化数据采集方式，满足公共数据共享开放要求。</w:t>
      </w:r>
    </w:p>
    <w:p w14:paraId="55B90235" w14:textId="77777777" w:rsidR="00B35B73" w:rsidRPr="007731FA" w:rsidRDefault="00B35B73">
      <w:pPr>
        <w:ind w:firstLineChars="200" w:firstLine="640"/>
      </w:pPr>
    </w:p>
    <w:p w14:paraId="35969521"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第十六条（数据汇聚）</w:t>
      </w:r>
    </w:p>
    <w:p w14:paraId="7D0A4951"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公共管理和服务机构应当以数字化形式，将公共数据向本级公共数据平台汇聚。设区的市公共数据运行管理机构应当将本级公共数据平台汇聚的公共数据向省级公共数据平台汇聚。</w:t>
      </w:r>
    </w:p>
    <w:p w14:paraId="0EABA08A" w14:textId="77777777" w:rsidR="00B35B73" w:rsidRPr="007731FA" w:rsidRDefault="00126759">
      <w:pPr>
        <w:ind w:firstLineChars="200" w:firstLine="640"/>
        <w:rPr>
          <w:rFonts w:hAnsi="微软雅黑" w:cs="宋体"/>
          <w:kern w:val="0"/>
        </w:rPr>
      </w:pPr>
      <w:r w:rsidRPr="007731FA">
        <w:rPr>
          <w:rFonts w:hAnsi="微软雅黑" w:cs="宋体" w:hint="eastAsia"/>
          <w:kern w:val="0"/>
        </w:rPr>
        <w:t>公共管理和服务机构</w:t>
      </w:r>
      <w:r w:rsidRPr="007731FA">
        <w:rPr>
          <w:rFonts w:hAnsi="华文仿宋" w:cs="Times New Roman" w:hint="eastAsia"/>
          <w:spacing w:val="-6"/>
        </w:rPr>
        <w:t>应当按照要求将本机构的</w:t>
      </w:r>
      <w:r w:rsidRPr="007731FA">
        <w:rPr>
          <w:rFonts w:hAnsi="微软雅黑" w:cs="宋体" w:hint="eastAsia"/>
          <w:kern w:val="0"/>
        </w:rPr>
        <w:t>非涉密</w:t>
      </w:r>
      <w:r w:rsidRPr="007731FA">
        <w:rPr>
          <w:rFonts w:hAnsi="华文仿宋" w:cs="Times New Roman" w:hint="eastAsia"/>
          <w:spacing w:val="-6"/>
        </w:rPr>
        <w:t>信息系统与公共数据平台对接，实现本机构业务数据库与公共数据平台实时连通和同步更新，确保</w:t>
      </w:r>
      <w:r w:rsidRPr="007731FA">
        <w:rPr>
          <w:rFonts w:hAnsi="微软雅黑" w:cs="宋体" w:hint="eastAsia"/>
          <w:kern w:val="0"/>
        </w:rPr>
        <w:t>公共数据的完整性、准确性、一致性和时效性。</w:t>
      </w:r>
    </w:p>
    <w:p w14:paraId="693A8833" w14:textId="77777777" w:rsidR="00B35B73" w:rsidRPr="007731FA" w:rsidRDefault="00B35B73">
      <w:pPr>
        <w:ind w:firstLineChars="200" w:firstLine="640"/>
      </w:pPr>
    </w:p>
    <w:p w14:paraId="058803F8" w14:textId="77777777" w:rsidR="00B35B73" w:rsidRPr="007731FA" w:rsidRDefault="00126759">
      <w:pPr>
        <w:pStyle w:val="2"/>
        <w:spacing w:before="0" w:after="0" w:line="587" w:lineRule="exact"/>
        <w:ind w:firstLineChars="200" w:firstLine="640"/>
        <w:rPr>
          <w:rFonts w:ascii="方正黑体_GBK" w:eastAsia="方正黑体_GBK"/>
        </w:rPr>
      </w:pPr>
      <w:r w:rsidRPr="007731FA">
        <w:rPr>
          <w:rFonts w:ascii="方正黑体_GBK" w:eastAsia="方正黑体_GBK" w:hint="eastAsia"/>
          <w:b w:val="0"/>
        </w:rPr>
        <w:lastRenderedPageBreak/>
        <w:t>第十七条（数据存储）</w:t>
      </w:r>
    </w:p>
    <w:p w14:paraId="4E0CE2BC" w14:textId="77777777" w:rsidR="00B35B73" w:rsidRPr="007731FA" w:rsidRDefault="00126759">
      <w:pPr>
        <w:ind w:firstLineChars="200" w:firstLine="640"/>
        <w:rPr>
          <w:rFonts w:hAnsi="微软雅黑" w:cs="宋体"/>
          <w:kern w:val="0"/>
        </w:rPr>
      </w:pPr>
      <w:r w:rsidRPr="007731FA">
        <w:rPr>
          <w:rFonts w:hAnsi="微软雅黑" w:cs="宋体" w:hint="eastAsia"/>
          <w:kern w:val="0"/>
        </w:rPr>
        <w:t>省、设区的市公共数据主管部门负责统筹本级政务云的建设与管理，县（市、区）不得新建政务云。公共管理和服务机构应当</w:t>
      </w:r>
      <w:r w:rsidRPr="007731FA">
        <w:rPr>
          <w:rFonts w:hAnsi="华文仿宋" w:cs="Times New Roman" w:hint="eastAsia"/>
          <w:spacing w:val="-6"/>
        </w:rPr>
        <w:t>按照要求</w:t>
      </w:r>
      <w:r w:rsidRPr="007731FA">
        <w:rPr>
          <w:rFonts w:hAnsi="微软雅黑" w:cs="宋体" w:hint="eastAsia"/>
          <w:kern w:val="0"/>
        </w:rPr>
        <w:t>逐步将本机构非涉密信息系统向省或者设区的市政务云迁移部署，实现公共数据集中存储和容灾备份。</w:t>
      </w:r>
    </w:p>
    <w:p w14:paraId="5F63357D" w14:textId="77777777" w:rsidR="00B35B73" w:rsidRPr="007731FA" w:rsidRDefault="00B35B73">
      <w:pPr>
        <w:ind w:firstLineChars="200" w:firstLine="640"/>
        <w:rPr>
          <w:rFonts w:hAnsi="微软雅黑" w:cs="宋体"/>
          <w:kern w:val="0"/>
        </w:rPr>
      </w:pPr>
    </w:p>
    <w:p w14:paraId="7C07EB87"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第十八条（基础库建设）</w:t>
      </w:r>
    </w:p>
    <w:p w14:paraId="71067E38" w14:textId="77777777" w:rsidR="00B35B73" w:rsidRPr="007731FA" w:rsidRDefault="00126759">
      <w:pPr>
        <w:ind w:firstLineChars="200" w:firstLine="640"/>
        <w:jc w:val="left"/>
      </w:pPr>
      <w:r w:rsidRPr="007731FA">
        <w:rPr>
          <w:rFonts w:hint="eastAsia"/>
        </w:rPr>
        <w:t>省、设区的市公共数据运行管理机构会同相关部门建设和管理本级综合</w:t>
      </w:r>
      <w:r w:rsidRPr="007731FA">
        <w:rPr>
          <w:lang w:bidi="ar"/>
        </w:rPr>
        <w:t>人口、</w:t>
      </w:r>
      <w:r w:rsidRPr="007731FA">
        <w:rPr>
          <w:rFonts w:hint="eastAsia"/>
          <w:lang w:bidi="ar"/>
        </w:rPr>
        <w:t>综合</w:t>
      </w:r>
      <w:r w:rsidRPr="007731FA">
        <w:rPr>
          <w:lang w:bidi="ar"/>
        </w:rPr>
        <w:t>法人、电子证照、社会信用、自然资源和</w:t>
      </w:r>
      <w:r w:rsidRPr="007731FA">
        <w:rPr>
          <w:rFonts w:hint="eastAsia"/>
          <w:lang w:bidi="ar"/>
        </w:rPr>
        <w:t>空间地理等基础数据库</w:t>
      </w:r>
      <w:r w:rsidRPr="007731FA">
        <w:rPr>
          <w:rFonts w:hint="eastAsia"/>
        </w:rPr>
        <w:t>，推进各领域主题数据库、专题数据库建设。自然人数据应当以</w:t>
      </w:r>
      <w:r w:rsidRPr="007731FA">
        <w:rPr>
          <w:rStyle w:val="af4"/>
          <w:rFonts w:hint="eastAsia"/>
          <w:sz w:val="32"/>
          <w:szCs w:val="32"/>
        </w:rPr>
        <w:t>公民身份号码</w:t>
      </w:r>
      <w:r w:rsidRPr="007731FA">
        <w:rPr>
          <w:rFonts w:hint="eastAsia"/>
        </w:rPr>
        <w:t>作为标识，法人和其他组织数据应当以统一社会信用代码作为标识。</w:t>
      </w:r>
    </w:p>
    <w:p w14:paraId="2125242E" w14:textId="77777777" w:rsidR="00B35B73" w:rsidRPr="007731FA" w:rsidRDefault="00126759">
      <w:pPr>
        <w:ind w:firstLineChars="200" w:firstLine="640"/>
      </w:pPr>
      <w:r w:rsidRPr="007731FA">
        <w:rPr>
          <w:rFonts w:hint="eastAsia"/>
        </w:rPr>
        <w:t>除</w:t>
      </w:r>
      <w:r w:rsidRPr="007731FA">
        <w:rPr>
          <w:rFonts w:hAnsi="微软雅黑" w:cs="宋体"/>
          <w:kern w:val="0"/>
        </w:rPr>
        <w:t>法律、法规另有规定</w:t>
      </w:r>
      <w:r w:rsidRPr="007731FA">
        <w:rPr>
          <w:rFonts w:hAnsi="微软雅黑" w:cs="宋体" w:hint="eastAsia"/>
          <w:kern w:val="0"/>
        </w:rPr>
        <w:t>外，</w:t>
      </w:r>
      <w:r w:rsidRPr="007731FA">
        <w:rPr>
          <w:rFonts w:hint="eastAsia"/>
        </w:rPr>
        <w:t>基础数据库数据应当无条件汇聚，其中</w:t>
      </w:r>
      <w:r w:rsidRPr="007731FA">
        <w:rPr>
          <w:rFonts w:hAnsi="微软雅黑" w:cs="宋体" w:hint="eastAsia"/>
          <w:kern w:val="0"/>
        </w:rPr>
        <w:t>公共管理和服务机构</w:t>
      </w:r>
      <w:r w:rsidRPr="007731FA">
        <w:rPr>
          <w:rFonts w:hAnsi="微软雅黑" w:cs="宋体"/>
          <w:kern w:val="0"/>
        </w:rPr>
        <w:t>签发的电子证照应当向电子证照库实时归集</w:t>
      </w:r>
      <w:r w:rsidRPr="007731FA">
        <w:rPr>
          <w:rFonts w:hint="eastAsia"/>
        </w:rPr>
        <w:t>。</w:t>
      </w:r>
    </w:p>
    <w:p w14:paraId="28E9B9AD" w14:textId="77777777" w:rsidR="00B35B73" w:rsidRPr="007731FA" w:rsidRDefault="00B35B73">
      <w:pPr>
        <w:ind w:firstLineChars="200" w:firstLine="640"/>
        <w:rPr>
          <w:rStyle w:val="af4"/>
          <w:sz w:val="32"/>
          <w:szCs w:val="32"/>
        </w:rPr>
      </w:pPr>
    </w:p>
    <w:p w14:paraId="2984E7D5" w14:textId="77777777" w:rsidR="00B35B73" w:rsidRPr="007731FA" w:rsidRDefault="00126759">
      <w:pPr>
        <w:pStyle w:val="2"/>
        <w:spacing w:before="0" w:after="0" w:line="587" w:lineRule="exact"/>
        <w:ind w:firstLineChars="200" w:firstLine="640"/>
        <w:rPr>
          <w:rFonts w:ascii="方正黑体_GBK" w:eastAsia="方正黑体_GBK"/>
          <w:b w:val="0"/>
        </w:rPr>
      </w:pPr>
      <w:bookmarkStart w:id="7" w:name="_Toc56090897"/>
      <w:r w:rsidRPr="007731FA">
        <w:rPr>
          <w:rFonts w:ascii="方正黑体_GBK" w:eastAsia="方正黑体_GBK" w:hint="eastAsia"/>
          <w:b w:val="0"/>
        </w:rPr>
        <w:t>第十九条（数据质量）</w:t>
      </w:r>
      <w:bookmarkEnd w:id="7"/>
    </w:p>
    <w:p w14:paraId="2E7B7D09"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公共管理和服务机构应当根据履职需要及相关标准规范要求，建立</w:t>
      </w:r>
      <w:r w:rsidRPr="007731FA">
        <w:rPr>
          <w:rFonts w:hAnsi="微软雅黑" w:cs="宋体"/>
          <w:kern w:val="0"/>
        </w:rPr>
        <w:t>健全公共数据全生命周期质量</w:t>
      </w:r>
      <w:r w:rsidRPr="007731FA">
        <w:rPr>
          <w:rFonts w:hAnsi="微软雅黑" w:cs="宋体" w:hint="eastAsia"/>
          <w:kern w:val="0"/>
        </w:rPr>
        <w:t>管理</w:t>
      </w:r>
      <w:r w:rsidRPr="007731FA">
        <w:rPr>
          <w:rFonts w:hAnsi="微软雅黑" w:cs="宋体"/>
          <w:kern w:val="0"/>
        </w:rPr>
        <w:t>体系，</w:t>
      </w:r>
      <w:r w:rsidRPr="007731FA">
        <w:rPr>
          <w:rFonts w:hAnsi="微软雅黑" w:cs="宋体" w:hint="eastAsia"/>
          <w:kern w:val="0"/>
        </w:rPr>
        <w:t>提高本机构公共数据质量，并对所提供数据的准确性、完整性、真实性负责。</w:t>
      </w:r>
    </w:p>
    <w:p w14:paraId="78AAA899"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公共数据运行管理机构应当根据数据质量标准，对公共管理和服务机构提供的数据质量情况进行监督检查；发现不准确、不</w:t>
      </w:r>
      <w:r w:rsidRPr="007731FA">
        <w:rPr>
          <w:rFonts w:hAnsi="微软雅黑" w:cs="宋体" w:hint="eastAsia"/>
          <w:kern w:val="0"/>
        </w:rPr>
        <w:lastRenderedPageBreak/>
        <w:t>完整或者不一致的，应当在</w:t>
      </w:r>
      <w:r w:rsidRPr="007731FA">
        <w:rPr>
          <w:rFonts w:hAnsi="微软雅黑" w:cs="宋体"/>
          <w:kern w:val="0"/>
        </w:rPr>
        <w:t>公共数据平台予以</w:t>
      </w:r>
      <w:r w:rsidRPr="007731FA">
        <w:rPr>
          <w:rFonts w:hAnsi="微软雅黑" w:cs="宋体" w:hint="eastAsia"/>
          <w:kern w:val="0"/>
        </w:rPr>
        <w:t>反馈。公共管理和服务机构应当在</w:t>
      </w:r>
      <w:r w:rsidRPr="007731FA">
        <w:rPr>
          <w:rFonts w:ascii="Times New Roman" w:hAnsi="Times New Roman" w:cs="Times New Roman"/>
          <w:kern w:val="0"/>
        </w:rPr>
        <w:t>10</w:t>
      </w:r>
      <w:r w:rsidRPr="007731FA">
        <w:rPr>
          <w:rFonts w:hAnsi="微软雅黑" w:cs="宋体" w:hint="eastAsia"/>
          <w:kern w:val="0"/>
        </w:rPr>
        <w:t>个工作日内核实、更正。</w:t>
      </w:r>
    </w:p>
    <w:p w14:paraId="4612F4BC" w14:textId="77777777" w:rsidR="00B35B73" w:rsidRPr="007731FA" w:rsidRDefault="00B35B73">
      <w:pPr>
        <w:ind w:firstLineChars="200" w:firstLine="640"/>
      </w:pPr>
    </w:p>
    <w:p w14:paraId="6043B393" w14:textId="77777777" w:rsidR="00B35B73" w:rsidRPr="007731FA" w:rsidRDefault="00126759">
      <w:pPr>
        <w:pStyle w:val="2"/>
        <w:tabs>
          <w:tab w:val="left" w:pos="2977"/>
        </w:tabs>
        <w:spacing w:before="0" w:after="0" w:line="587" w:lineRule="exact"/>
        <w:ind w:firstLineChars="200" w:firstLine="640"/>
        <w:rPr>
          <w:rFonts w:ascii="方正黑体_GBK" w:eastAsia="方正黑体_GBK"/>
          <w:b w:val="0"/>
        </w:rPr>
      </w:pPr>
      <w:bookmarkStart w:id="8" w:name="_Toc56090898"/>
      <w:r w:rsidRPr="007731FA">
        <w:rPr>
          <w:rFonts w:ascii="方正黑体_GBK" w:eastAsia="方正黑体_GBK" w:hint="eastAsia"/>
          <w:b w:val="0"/>
        </w:rPr>
        <w:t>第二十条（资产管理）</w:t>
      </w:r>
    </w:p>
    <w:p w14:paraId="45561794"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公共数据主管部门应当建立健全公共数据资产登记管理和动态管理制度，建设本级公共数据资产登记信息管理系统，汇总登记本级公共数据资产。</w:t>
      </w:r>
    </w:p>
    <w:p w14:paraId="12D35FD6"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公共管理和服务机构负责登记本机构公共数据资产，接受本级公共数据主管部门和有关部门的指导和监督。</w:t>
      </w:r>
    </w:p>
    <w:p w14:paraId="52104AC4" w14:textId="77777777" w:rsidR="00B35B73" w:rsidRPr="007731FA" w:rsidRDefault="00B35B73">
      <w:pPr>
        <w:pStyle w:val="af5"/>
        <w:ind w:firstLine="640"/>
        <w:rPr>
          <w:rFonts w:hAnsi="微软雅黑" w:cs="宋体"/>
          <w:kern w:val="0"/>
        </w:rPr>
      </w:pPr>
    </w:p>
    <w:p w14:paraId="5611199E" w14:textId="77777777" w:rsidR="00B35B73" w:rsidRPr="007731FA" w:rsidRDefault="00126759">
      <w:pPr>
        <w:pStyle w:val="1"/>
        <w:spacing w:before="0" w:after="0" w:line="587" w:lineRule="exact"/>
        <w:jc w:val="center"/>
        <w:rPr>
          <w:rFonts w:ascii="方正黑体_GBK" w:eastAsia="方正黑体_GBK"/>
          <w:b w:val="0"/>
          <w:sz w:val="32"/>
          <w:szCs w:val="32"/>
        </w:rPr>
      </w:pPr>
      <w:r w:rsidRPr="007731FA">
        <w:rPr>
          <w:rFonts w:ascii="方正黑体_GBK" w:eastAsia="方正黑体_GBK" w:hint="eastAsia"/>
          <w:b w:val="0"/>
          <w:sz w:val="32"/>
          <w:szCs w:val="32"/>
        </w:rPr>
        <w:t>第三章 数据共享</w:t>
      </w:r>
      <w:bookmarkEnd w:id="8"/>
    </w:p>
    <w:p w14:paraId="6910A91F" w14:textId="77777777" w:rsidR="00B35B73" w:rsidRPr="007731FA" w:rsidRDefault="00126759">
      <w:pPr>
        <w:pStyle w:val="2"/>
        <w:spacing w:before="0" w:after="0" w:line="587" w:lineRule="exact"/>
        <w:ind w:firstLineChars="200" w:firstLine="640"/>
        <w:rPr>
          <w:rFonts w:ascii="方正黑体_GBK" w:eastAsia="方正黑体_GBK"/>
          <w:b w:val="0"/>
        </w:rPr>
      </w:pPr>
      <w:bookmarkStart w:id="9" w:name="_Toc56090899"/>
      <w:r w:rsidRPr="007731FA">
        <w:rPr>
          <w:rFonts w:ascii="方正黑体_GBK" w:eastAsia="方正黑体_GBK" w:hint="eastAsia"/>
          <w:b w:val="0"/>
        </w:rPr>
        <w:t>第二十一条（无偿共享）</w:t>
      </w:r>
      <w:bookmarkEnd w:id="9"/>
    </w:p>
    <w:p w14:paraId="710A66F6" w14:textId="4ABA1E2D" w:rsidR="00B35B73" w:rsidRPr="007731FA" w:rsidRDefault="00126759">
      <w:pPr>
        <w:pStyle w:val="af5"/>
        <w:ind w:firstLine="640"/>
      </w:pPr>
      <w:r w:rsidRPr="007731FA">
        <w:rPr>
          <w:rFonts w:hAnsi="微软雅黑" w:cs="宋体" w:hint="eastAsia"/>
          <w:kern w:val="0"/>
        </w:rPr>
        <w:t>公共数据主管部门根据公共数据资源目录和共享需求情况，形成供需目录清单，健全供需对接机制。公共管理和服务机构之间共享公共数据，应当以共享为原则，不共享为例外，无偿共享公共数据</w:t>
      </w:r>
      <w:r w:rsidR="007731FA">
        <w:rPr>
          <w:rFonts w:hAnsi="微软雅黑" w:cs="宋体" w:hint="eastAsia"/>
          <w:kern w:val="0"/>
        </w:rPr>
        <w:t>，</w:t>
      </w:r>
      <w:r w:rsidRPr="007731FA">
        <w:rPr>
          <w:rFonts w:hint="eastAsia"/>
        </w:rPr>
        <w:t>以</w:t>
      </w:r>
      <w:r w:rsidRPr="007731FA">
        <w:rPr>
          <w:rFonts w:hAnsi="微软雅黑" w:cs="宋体" w:hint="eastAsia"/>
          <w:kern w:val="0"/>
        </w:rPr>
        <w:t>公共数据共享更好服务科学决策和精准施策。</w:t>
      </w:r>
    </w:p>
    <w:p w14:paraId="6705F4C4" w14:textId="77777777" w:rsidR="00B35B73" w:rsidRPr="007731FA" w:rsidRDefault="00126759">
      <w:pPr>
        <w:pStyle w:val="af5"/>
        <w:ind w:firstLine="640"/>
      </w:pPr>
      <w:r w:rsidRPr="007731FA">
        <w:rPr>
          <w:rFonts w:hint="eastAsia"/>
        </w:rPr>
        <w:t>公共管理和服务机构通过共享获得的公共数据，应当用于本机构履职需要，不得以任何形式提供给第三方，也不得用于其他目的。</w:t>
      </w:r>
    </w:p>
    <w:p w14:paraId="6A8C002E" w14:textId="77777777" w:rsidR="00B35B73" w:rsidRPr="007731FA" w:rsidRDefault="00B35B73">
      <w:pPr>
        <w:pStyle w:val="af5"/>
        <w:ind w:firstLine="640"/>
      </w:pPr>
    </w:p>
    <w:p w14:paraId="17EFE404"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0" w:name="_Toc56090901"/>
      <w:r w:rsidRPr="007731FA">
        <w:rPr>
          <w:rFonts w:ascii="方正黑体_GBK" w:eastAsia="方正黑体_GBK" w:hint="eastAsia"/>
          <w:b w:val="0"/>
        </w:rPr>
        <w:lastRenderedPageBreak/>
        <w:t>第二十二条（共享类型）</w:t>
      </w:r>
      <w:bookmarkEnd w:id="10"/>
    </w:p>
    <w:p w14:paraId="6E7913E9" w14:textId="77777777" w:rsidR="00B35B73" w:rsidRPr="007731FA" w:rsidRDefault="00126759">
      <w:pPr>
        <w:ind w:firstLineChars="200" w:firstLine="640"/>
      </w:pPr>
      <w:r w:rsidRPr="007731FA">
        <w:rPr>
          <w:rFonts w:hint="eastAsia"/>
        </w:rPr>
        <w:t>公共数据共享分为无条件共享、有条件共享和不予共享三类，并在编制公共数据资源目录时确定其共享类型。有条件共享的公共数据应当注明共享条件和共享范围，不予共享的公共数据应当编制负面清单。</w:t>
      </w:r>
    </w:p>
    <w:p w14:paraId="4ECF96C2" w14:textId="77777777" w:rsidR="00B35B73" w:rsidRPr="007731FA" w:rsidRDefault="00126759">
      <w:pPr>
        <w:ind w:firstLineChars="200" w:firstLine="640"/>
      </w:pPr>
      <w:r w:rsidRPr="007731FA">
        <w:rPr>
          <w:rFonts w:hint="eastAsia"/>
        </w:rPr>
        <w:t>列入有条件共享类和不予共享类的，应当说明理由，并提供相应的法律、法规依据；无依据的，应当无条件共享。基础数据库数据应当无条件共享。</w:t>
      </w:r>
    </w:p>
    <w:p w14:paraId="0CD7813F" w14:textId="77777777" w:rsidR="00B35B73" w:rsidRPr="007731FA" w:rsidRDefault="00126759">
      <w:pPr>
        <w:ind w:firstLineChars="200" w:firstLine="640"/>
      </w:pPr>
      <w:r w:rsidRPr="007731FA">
        <w:rPr>
          <w:rFonts w:hint="eastAsia"/>
        </w:rPr>
        <w:t>公共数据提供主体应当对有条件共享的公共数据定期进行评估，具备条件的，应当及时转为无条件共享类数据。除法律、法规另有规定外，不予共享的公共数据可以经脱敏等处理后共享。公共数据脱敏等处理规则，由省公共数据主管部门会同有关部门制定。</w:t>
      </w:r>
    </w:p>
    <w:p w14:paraId="42860F86" w14:textId="77777777" w:rsidR="00B35B73" w:rsidRPr="007731FA" w:rsidRDefault="00B35B73">
      <w:pPr>
        <w:ind w:firstLineChars="200" w:firstLine="640"/>
      </w:pPr>
    </w:p>
    <w:p w14:paraId="2C0E6604"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第二十三条（共享方式）</w:t>
      </w:r>
    </w:p>
    <w:p w14:paraId="3EDA20BD" w14:textId="77777777" w:rsidR="00B35B73" w:rsidRPr="007731FA" w:rsidRDefault="00126759">
      <w:pPr>
        <w:ind w:firstLineChars="200" w:firstLine="640"/>
        <w:rPr>
          <w:rFonts w:hAnsi="微软雅黑" w:cs="宋体"/>
          <w:kern w:val="0"/>
        </w:rPr>
      </w:pPr>
      <w:r w:rsidRPr="007731FA">
        <w:rPr>
          <w:rFonts w:hAnsi="微软雅黑" w:cs="宋体" w:hint="eastAsia"/>
          <w:kern w:val="0"/>
        </w:rPr>
        <w:t>公共管理和服务机构应当采用请求响应的调用服务方式使用共享公共数据；需要采用拷贝数据或者其他方式使用的，应当征得同级公共数据主管部门和公共数据提供主体的同意。</w:t>
      </w:r>
    </w:p>
    <w:p w14:paraId="5126D75D" w14:textId="77777777" w:rsidR="00B35B73" w:rsidRPr="007731FA" w:rsidRDefault="00B35B73">
      <w:pPr>
        <w:ind w:firstLineChars="200" w:firstLine="640"/>
        <w:rPr>
          <w:rFonts w:hAnsi="微软雅黑" w:cs="宋体"/>
          <w:kern w:val="0"/>
        </w:rPr>
      </w:pPr>
    </w:p>
    <w:p w14:paraId="5A20E96B"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第二十四条（共享流程）</w:t>
      </w:r>
    </w:p>
    <w:p w14:paraId="276CA781" w14:textId="77777777" w:rsidR="00B35B73" w:rsidRPr="007731FA" w:rsidRDefault="00126759">
      <w:pPr>
        <w:pStyle w:val="af5"/>
        <w:ind w:firstLine="640"/>
        <w:rPr>
          <w:rFonts w:hAnsi="微软雅黑" w:cs="宋体"/>
          <w:kern w:val="0"/>
        </w:rPr>
      </w:pPr>
      <w:r w:rsidRPr="007731FA">
        <w:rPr>
          <w:rFonts w:hAnsi="微软雅黑" w:cs="宋体"/>
          <w:kern w:val="0"/>
        </w:rPr>
        <w:t>公共管理和服务机构因履职需要，要求使用无条件共享公共数据的，</w:t>
      </w:r>
      <w:r w:rsidRPr="007731FA">
        <w:rPr>
          <w:rFonts w:hAnsi="微软雅黑" w:cs="宋体" w:hint="eastAsia"/>
          <w:kern w:val="0"/>
        </w:rPr>
        <w:t>公共数据运行管理机构</w:t>
      </w:r>
      <w:r w:rsidRPr="007731FA">
        <w:rPr>
          <w:rFonts w:hAnsi="微软雅黑" w:cs="宋体"/>
          <w:kern w:val="0"/>
        </w:rPr>
        <w:t>应当无条件</w:t>
      </w:r>
      <w:r w:rsidRPr="007731FA">
        <w:rPr>
          <w:rFonts w:hAnsi="微软雅黑" w:cs="宋体" w:hint="eastAsia"/>
          <w:kern w:val="0"/>
        </w:rPr>
        <w:t>开通其访问</w:t>
      </w:r>
      <w:r w:rsidRPr="007731FA">
        <w:rPr>
          <w:rFonts w:hAnsi="微软雅黑" w:cs="宋体"/>
          <w:kern w:val="0"/>
        </w:rPr>
        <w:t>权限</w:t>
      </w:r>
      <w:r w:rsidRPr="007731FA">
        <w:rPr>
          <w:rFonts w:hAnsi="微软雅黑" w:cs="宋体" w:hint="eastAsia"/>
          <w:kern w:val="0"/>
        </w:rPr>
        <w:t>。</w:t>
      </w:r>
    </w:p>
    <w:p w14:paraId="0E62BFB5" w14:textId="77777777" w:rsidR="00B35B73" w:rsidRPr="007731FA" w:rsidRDefault="00126759">
      <w:pPr>
        <w:pStyle w:val="af5"/>
        <w:ind w:firstLine="640"/>
        <w:rPr>
          <w:rFonts w:hAnsi="微软雅黑" w:cs="宋体"/>
          <w:kern w:val="0"/>
        </w:rPr>
      </w:pPr>
      <w:r w:rsidRPr="007731FA">
        <w:rPr>
          <w:rFonts w:hAnsi="微软雅黑" w:cs="宋体"/>
          <w:kern w:val="0"/>
        </w:rPr>
        <w:lastRenderedPageBreak/>
        <w:t>公共管理和服务机构因履职需要，要求使用</w:t>
      </w:r>
      <w:r w:rsidRPr="007731FA">
        <w:rPr>
          <w:rFonts w:hAnsi="微软雅黑" w:cs="宋体" w:hint="eastAsia"/>
          <w:kern w:val="0"/>
        </w:rPr>
        <w:t>有条件</w:t>
      </w:r>
      <w:r w:rsidRPr="007731FA">
        <w:rPr>
          <w:rFonts w:hAnsi="微软雅黑" w:cs="宋体"/>
          <w:kern w:val="0"/>
        </w:rPr>
        <w:t>共享公共数据的，</w:t>
      </w:r>
      <w:r w:rsidRPr="007731FA">
        <w:rPr>
          <w:rFonts w:hAnsi="微软雅黑" w:cs="宋体" w:hint="eastAsia"/>
          <w:kern w:val="0"/>
        </w:rPr>
        <w:t>公共数据提供主体应当在</w:t>
      </w:r>
      <w:r w:rsidRPr="007731FA">
        <w:rPr>
          <w:rFonts w:ascii="Times New Roman" w:hAnsi="Times New Roman" w:cs="Times New Roman"/>
          <w:kern w:val="0"/>
        </w:rPr>
        <w:t>5</w:t>
      </w:r>
      <w:r w:rsidRPr="007731FA">
        <w:rPr>
          <w:rFonts w:hAnsi="微软雅黑" w:cs="宋体" w:hint="eastAsia"/>
          <w:kern w:val="0"/>
        </w:rPr>
        <w:t>个工作日内完成审核，经审核同意的开通其访问</w:t>
      </w:r>
      <w:r w:rsidRPr="007731FA">
        <w:rPr>
          <w:rFonts w:hAnsi="微软雅黑" w:cs="宋体"/>
          <w:kern w:val="0"/>
        </w:rPr>
        <w:t>权限</w:t>
      </w:r>
      <w:r w:rsidRPr="007731FA">
        <w:rPr>
          <w:rFonts w:hAnsi="微软雅黑" w:cs="宋体" w:hint="eastAsia"/>
          <w:kern w:val="0"/>
        </w:rPr>
        <w:t>；公共数据提供主体在公共数据主管部门提醒督办后逾期未审核的，视为已知悉并同意共享；</w:t>
      </w:r>
      <w:r w:rsidRPr="007731FA">
        <w:rPr>
          <w:rFonts w:hAnsi="微软雅黑" w:cs="宋体"/>
          <w:kern w:val="0"/>
        </w:rPr>
        <w:t>没有法律、法规依据，不得拒绝共享要求</w:t>
      </w:r>
      <w:r w:rsidRPr="007731FA">
        <w:rPr>
          <w:rFonts w:hAnsi="微软雅黑" w:cs="宋体" w:hint="eastAsia"/>
          <w:kern w:val="0"/>
        </w:rPr>
        <w:t>。</w:t>
      </w:r>
      <w:r w:rsidRPr="007731FA">
        <w:rPr>
          <w:rFonts w:hAnsi="微软雅黑" w:cs="宋体"/>
          <w:kern w:val="0"/>
        </w:rPr>
        <w:t xml:space="preserve"> </w:t>
      </w:r>
    </w:p>
    <w:p w14:paraId="1405D725" w14:textId="77777777" w:rsidR="00B35B73" w:rsidRPr="007731FA" w:rsidRDefault="00B35B73">
      <w:pPr>
        <w:ind w:firstLineChars="200" w:firstLine="640"/>
      </w:pPr>
    </w:p>
    <w:p w14:paraId="3F1B65E8"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第二十五条（需求响应）</w:t>
      </w:r>
    </w:p>
    <w:p w14:paraId="2D07D3E5" w14:textId="77777777" w:rsidR="00B35B73" w:rsidRPr="007731FA" w:rsidRDefault="00126759">
      <w:pPr>
        <w:pStyle w:val="af5"/>
        <w:ind w:firstLine="640"/>
        <w:rPr>
          <w:rFonts w:ascii="Times New Roman" w:hAnsi="Times New Roman" w:cs="Times New Roman"/>
          <w:kern w:val="0"/>
        </w:rPr>
      </w:pPr>
      <w:r w:rsidRPr="007731FA">
        <w:rPr>
          <w:rFonts w:hAnsi="微软雅黑" w:cs="宋体"/>
          <w:kern w:val="0"/>
        </w:rPr>
        <w:t>公共管理和服务机构因履职需要使用</w:t>
      </w:r>
      <w:r w:rsidRPr="007731FA">
        <w:rPr>
          <w:rFonts w:hAnsi="微软雅黑" w:cs="宋体" w:hint="eastAsia"/>
          <w:kern w:val="0"/>
        </w:rPr>
        <w:t>公共数据平台暂未汇聚的公共数据的，可以通过公共数据平台提交需求申请。</w:t>
      </w:r>
      <w:r w:rsidRPr="007731FA">
        <w:rPr>
          <w:rFonts w:ascii="Times New Roman" w:hAnsi="Times New Roman" w:cs="Times New Roman" w:hint="eastAsia"/>
          <w:kern w:val="0"/>
        </w:rPr>
        <w:t>公共数据提供主体应当在</w:t>
      </w:r>
      <w:r w:rsidRPr="007731FA">
        <w:rPr>
          <w:rFonts w:ascii="Times New Roman" w:hAnsi="Times New Roman" w:cs="Times New Roman" w:hint="eastAsia"/>
          <w:kern w:val="0"/>
        </w:rPr>
        <w:t>10</w:t>
      </w:r>
      <w:r w:rsidRPr="007731FA">
        <w:rPr>
          <w:rFonts w:ascii="Times New Roman" w:hAnsi="Times New Roman" w:cs="Times New Roman" w:hint="eastAsia"/>
          <w:kern w:val="0"/>
        </w:rPr>
        <w:t>个工作日内予以答复。</w:t>
      </w:r>
      <w:r w:rsidRPr="007731FA">
        <w:rPr>
          <w:rFonts w:ascii="Times New Roman" w:hAnsi="Times New Roman" w:cs="Times New Roman"/>
          <w:kern w:val="0"/>
        </w:rPr>
        <w:t>其中</w:t>
      </w:r>
      <w:r w:rsidRPr="007731FA">
        <w:rPr>
          <w:rFonts w:ascii="Times New Roman" w:hAnsi="Times New Roman" w:cs="Times New Roman" w:hint="eastAsia"/>
          <w:kern w:val="0"/>
        </w:rPr>
        <w:t>，同意共享的，应当在答复之日起</w:t>
      </w:r>
      <w:r w:rsidRPr="007731FA">
        <w:rPr>
          <w:rFonts w:ascii="Times New Roman" w:hAnsi="Times New Roman" w:cs="Times New Roman"/>
          <w:kern w:val="0"/>
        </w:rPr>
        <w:t>10</w:t>
      </w:r>
      <w:r w:rsidRPr="007731FA">
        <w:rPr>
          <w:rFonts w:ascii="Times New Roman" w:hAnsi="Times New Roman" w:cs="Times New Roman" w:hint="eastAsia"/>
          <w:kern w:val="0"/>
        </w:rPr>
        <w:t>个工作日内完成数据汇聚、共享；不同意共享的，</w:t>
      </w:r>
      <w:r w:rsidRPr="007731FA">
        <w:rPr>
          <w:rFonts w:hint="eastAsia"/>
        </w:rPr>
        <w:t>应当说明理由，并提供相应的法律、法规依据</w:t>
      </w:r>
      <w:r w:rsidRPr="007731FA">
        <w:rPr>
          <w:rFonts w:ascii="Times New Roman" w:hAnsi="Times New Roman" w:cs="Times New Roman" w:hint="eastAsia"/>
          <w:kern w:val="0"/>
        </w:rPr>
        <w:t>。</w:t>
      </w:r>
    </w:p>
    <w:p w14:paraId="2058B5A3" w14:textId="77777777" w:rsidR="00B35B73" w:rsidRPr="007731FA" w:rsidRDefault="00B35B73">
      <w:pPr>
        <w:ind w:firstLineChars="200" w:firstLine="640"/>
      </w:pPr>
    </w:p>
    <w:p w14:paraId="063CDF99"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1" w:name="_Toc56090902"/>
      <w:r w:rsidRPr="007731FA">
        <w:rPr>
          <w:rFonts w:ascii="方正黑体_GBK" w:eastAsia="方正黑体_GBK" w:hint="eastAsia"/>
          <w:b w:val="0"/>
        </w:rPr>
        <w:t>第二十六条（跨层级共享）</w:t>
      </w:r>
      <w:bookmarkEnd w:id="11"/>
    </w:p>
    <w:p w14:paraId="769CD8E8"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公共管理和服务机构需要使用国家公共数据的，由省公共数据主管部门协调获取共享。</w:t>
      </w:r>
    </w:p>
    <w:p w14:paraId="7A3A2660" w14:textId="77777777" w:rsidR="00B35B73" w:rsidRPr="007731FA" w:rsidRDefault="00126759">
      <w:pPr>
        <w:pStyle w:val="af5"/>
        <w:ind w:firstLineChars="0" w:firstLine="640"/>
        <w:rPr>
          <w:rFonts w:hAnsi="微软雅黑" w:cs="宋体"/>
          <w:kern w:val="0"/>
        </w:rPr>
      </w:pPr>
      <w:r w:rsidRPr="007731FA">
        <w:rPr>
          <w:rFonts w:hAnsi="微软雅黑" w:cs="宋体" w:hint="eastAsia"/>
          <w:kern w:val="0"/>
        </w:rPr>
        <w:t>设区的市和县（市、区）公共管理和服务机构需要使用省或者其他设区的市公共数据的，应当通过设区的市公共数据主管部门与省公共数据主管部门协调获取共享。</w:t>
      </w:r>
    </w:p>
    <w:p w14:paraId="23DF38DF" w14:textId="77777777" w:rsidR="00B35B73" w:rsidRPr="007731FA" w:rsidRDefault="00126759">
      <w:pPr>
        <w:pStyle w:val="af5"/>
        <w:ind w:firstLineChars="0" w:firstLine="640"/>
        <w:rPr>
          <w:rFonts w:hAnsi="微软雅黑" w:cs="宋体"/>
          <w:kern w:val="0"/>
        </w:rPr>
      </w:pPr>
      <w:r w:rsidRPr="007731FA">
        <w:rPr>
          <w:rFonts w:hAnsi="微软雅黑" w:cs="宋体" w:hint="eastAsia"/>
          <w:kern w:val="0"/>
        </w:rPr>
        <w:t>省公共管理和服务机构应当促进公共数据跨层级共享，满足下级公共管理和服务机构数据使用需求。</w:t>
      </w:r>
    </w:p>
    <w:p w14:paraId="45959090" w14:textId="77777777" w:rsidR="00B35B73" w:rsidRPr="007731FA" w:rsidRDefault="00B35B73">
      <w:pPr>
        <w:pStyle w:val="af5"/>
        <w:ind w:firstLine="640"/>
        <w:rPr>
          <w:rFonts w:hAnsi="微软雅黑" w:cs="宋体"/>
          <w:kern w:val="0"/>
        </w:rPr>
      </w:pPr>
    </w:p>
    <w:p w14:paraId="15D7BE14" w14:textId="77777777" w:rsidR="00B35B73" w:rsidRPr="007731FA" w:rsidRDefault="00126759">
      <w:pPr>
        <w:pStyle w:val="1"/>
        <w:spacing w:before="0" w:after="0" w:line="587" w:lineRule="exact"/>
        <w:jc w:val="center"/>
        <w:rPr>
          <w:rFonts w:ascii="方正黑体_GBK" w:eastAsia="方正黑体_GBK"/>
          <w:b w:val="0"/>
          <w:sz w:val="32"/>
          <w:szCs w:val="32"/>
        </w:rPr>
      </w:pPr>
      <w:r w:rsidRPr="007731FA">
        <w:rPr>
          <w:rFonts w:ascii="方正黑体_GBK" w:eastAsia="方正黑体_GBK" w:hint="eastAsia"/>
          <w:b w:val="0"/>
          <w:sz w:val="32"/>
          <w:szCs w:val="32"/>
        </w:rPr>
        <w:lastRenderedPageBreak/>
        <w:t>第四章 数据开放</w:t>
      </w:r>
    </w:p>
    <w:p w14:paraId="10A3CFF9"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2" w:name="_Toc56090907"/>
      <w:r w:rsidRPr="007731FA">
        <w:rPr>
          <w:rFonts w:ascii="方正黑体_GBK" w:eastAsia="方正黑体_GBK" w:hint="eastAsia"/>
          <w:b w:val="0"/>
        </w:rPr>
        <w:t>第二十七条（依法开放）</w:t>
      </w:r>
      <w:bookmarkEnd w:id="12"/>
    </w:p>
    <w:p w14:paraId="5ACB1A28"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公共数据应当以需求为导向，依法、安全、有序向公民、法人和其他组织开放。</w:t>
      </w:r>
    </w:p>
    <w:p w14:paraId="62DA4013" w14:textId="77777777" w:rsidR="00B35B73" w:rsidRPr="007731FA" w:rsidRDefault="00B35B73">
      <w:pPr>
        <w:pStyle w:val="af5"/>
        <w:ind w:firstLine="640"/>
        <w:rPr>
          <w:rFonts w:hAnsi="微软雅黑" w:cs="宋体"/>
          <w:kern w:val="0"/>
        </w:rPr>
      </w:pPr>
    </w:p>
    <w:p w14:paraId="69D8F3CA"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第二十八条（开放类型）</w:t>
      </w:r>
    </w:p>
    <w:p w14:paraId="75FD3485" w14:textId="77777777" w:rsidR="00B35B73" w:rsidRPr="007731FA" w:rsidRDefault="00126759">
      <w:pPr>
        <w:ind w:firstLineChars="200" w:firstLine="640"/>
      </w:pPr>
      <w:r w:rsidRPr="007731FA">
        <w:rPr>
          <w:rFonts w:hint="eastAsia"/>
        </w:rPr>
        <w:t>公共数据开放分为无条件开放、有条件开放和不予开放三类，并在编制公共数据资源目录时确定其开放类型。</w:t>
      </w:r>
    </w:p>
    <w:p w14:paraId="37A8B522" w14:textId="77777777" w:rsidR="00B35B73" w:rsidRPr="007731FA" w:rsidRDefault="00126759">
      <w:pPr>
        <w:ind w:firstLineChars="200" w:firstLine="640"/>
      </w:pPr>
      <w:r w:rsidRPr="007731FA">
        <w:rPr>
          <w:rFonts w:hint="eastAsia"/>
        </w:rPr>
        <w:t>涉及国家秘密、工作秘密、商业秘密、个人隐私，或者法律、法规、规章规定不得开放的公共数据，不予</w:t>
      </w:r>
      <w:r w:rsidRPr="007731FA">
        <w:t>开放；</w:t>
      </w:r>
      <w:r w:rsidRPr="007731FA">
        <w:rPr>
          <w:rFonts w:hint="eastAsia"/>
        </w:rPr>
        <w:t>在特定条件下可以提供给公民、法人或者其他组织使用的公共数据，可以有条件开放</w:t>
      </w:r>
      <w:r w:rsidRPr="007731FA">
        <w:t>；其他公共数据</w:t>
      </w:r>
      <w:r w:rsidRPr="007731FA">
        <w:rPr>
          <w:rFonts w:hint="eastAsia"/>
        </w:rPr>
        <w:t>应当</w:t>
      </w:r>
      <w:r w:rsidRPr="007731FA">
        <w:t>无条件开放。</w:t>
      </w:r>
    </w:p>
    <w:p w14:paraId="5E399F55" w14:textId="77777777" w:rsidR="00B35B73" w:rsidRPr="007731FA" w:rsidRDefault="00126759">
      <w:pPr>
        <w:ind w:firstLineChars="200" w:firstLine="640"/>
      </w:pPr>
      <w:r w:rsidRPr="007731FA">
        <w:rPr>
          <w:rFonts w:hint="eastAsia"/>
        </w:rPr>
        <w:t>公共数据提供主体应当对有条件开放的公共数据定期进行评估，具备条件的，应当及时转为无条件开放数据。</w:t>
      </w:r>
    </w:p>
    <w:p w14:paraId="63A272BE" w14:textId="77777777" w:rsidR="00B35B73" w:rsidRPr="007731FA" w:rsidRDefault="00126759">
      <w:pPr>
        <w:ind w:firstLineChars="200" w:firstLine="640"/>
      </w:pPr>
      <w:r w:rsidRPr="007731FA">
        <w:rPr>
          <w:rFonts w:hint="eastAsia"/>
        </w:rPr>
        <w:t>不予开放的</w:t>
      </w:r>
      <w:r w:rsidRPr="007731FA">
        <w:t>公共数据依法</w:t>
      </w:r>
      <w:r w:rsidRPr="007731FA">
        <w:rPr>
          <w:rFonts w:hint="eastAsia"/>
        </w:rPr>
        <w:t>经</w:t>
      </w:r>
      <w:r w:rsidRPr="007731FA">
        <w:t>脱敏处理或者经相关权利人同意开放的，</w:t>
      </w:r>
      <w:r w:rsidRPr="007731FA">
        <w:rPr>
          <w:rFonts w:hint="eastAsia"/>
        </w:rPr>
        <w:t>可以列为无条件开放或者有条件开放公共数据。</w:t>
      </w:r>
    </w:p>
    <w:p w14:paraId="6A18CE52" w14:textId="77777777" w:rsidR="00B35B73" w:rsidRPr="007731FA" w:rsidRDefault="00B35B73">
      <w:pPr>
        <w:ind w:firstLineChars="200" w:firstLine="640"/>
      </w:pPr>
    </w:p>
    <w:p w14:paraId="54AFFDD3"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第二十九条（开放方式）</w:t>
      </w:r>
    </w:p>
    <w:p w14:paraId="42D19329" w14:textId="77777777" w:rsidR="00B35B73" w:rsidRPr="007731FA" w:rsidRDefault="00126759">
      <w:pPr>
        <w:pStyle w:val="af5"/>
        <w:ind w:firstLine="640"/>
        <w:rPr>
          <w:rFonts w:hAnsi="微软雅黑" w:cs="宋体"/>
          <w:kern w:val="0"/>
        </w:rPr>
      </w:pPr>
      <w:r w:rsidRPr="007731FA">
        <w:rPr>
          <w:rFonts w:hAnsi="微软雅黑" w:cs="宋体" w:hint="eastAsia"/>
          <w:kern w:val="0"/>
        </w:rPr>
        <w:t>无条件开放的公共数据，公共管理和服务机构应当通过公共数据平台主动向社会开放；公民、法人和其他组织登录即可获取、使用该类数据。</w:t>
      </w:r>
    </w:p>
    <w:p w14:paraId="7D076F2C" w14:textId="77777777" w:rsidR="00B35B73" w:rsidRPr="007731FA" w:rsidRDefault="00126759">
      <w:pPr>
        <w:pStyle w:val="af5"/>
        <w:ind w:firstLine="640"/>
        <w:rPr>
          <w:rFonts w:hAnsi="微软雅黑" w:cs="宋体"/>
          <w:kern w:val="0"/>
        </w:rPr>
      </w:pPr>
      <w:r w:rsidRPr="007731FA">
        <w:rPr>
          <w:rFonts w:hAnsi="微软雅黑" w:cs="宋体" w:hint="eastAsia"/>
          <w:kern w:val="0"/>
        </w:rPr>
        <w:lastRenderedPageBreak/>
        <w:t>有条件开放的公共数据，公共管理和服务机构应当明确数据用途、安全保障等开放条件，通过签订数据利用协议，向符合条件的公民、法人和其他组织开放。</w:t>
      </w:r>
    </w:p>
    <w:p w14:paraId="2140DEAD" w14:textId="77777777" w:rsidR="00B35B73" w:rsidRPr="007731FA" w:rsidRDefault="00B35B73">
      <w:pPr>
        <w:ind w:firstLineChars="200" w:firstLine="643"/>
        <w:rPr>
          <w:rFonts w:hAnsi="微软雅黑" w:cs="宋体"/>
          <w:b/>
          <w:bCs/>
          <w:kern w:val="0"/>
        </w:rPr>
      </w:pPr>
    </w:p>
    <w:p w14:paraId="50AB57B5"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第三十条（开放流程）</w:t>
      </w:r>
    </w:p>
    <w:p w14:paraId="25F701AD" w14:textId="77777777" w:rsidR="00B35B73" w:rsidRPr="007731FA" w:rsidRDefault="00126759">
      <w:pPr>
        <w:ind w:firstLineChars="200" w:firstLine="640"/>
        <w:rPr>
          <w:rFonts w:ascii="Times New Roman" w:hAnsi="Times New Roman" w:cs="Times New Roman"/>
        </w:rPr>
      </w:pPr>
      <w:r w:rsidRPr="007731FA">
        <w:rPr>
          <w:rFonts w:hint="eastAsia"/>
        </w:rPr>
        <w:t>公共数据提供主体收到数据开放申请时，能够立即答复的，应当立即答复；不能立即答复的，应当自收到申</w:t>
      </w:r>
      <w:r w:rsidRPr="007731FA">
        <w:rPr>
          <w:rFonts w:ascii="Times New Roman" w:hAnsi="Times New Roman" w:cs="Times New Roman" w:hint="eastAsia"/>
        </w:rPr>
        <w:t>请之日起</w:t>
      </w:r>
      <w:r w:rsidRPr="007731FA">
        <w:rPr>
          <w:rFonts w:ascii="Times New Roman" w:hAnsi="Times New Roman" w:cs="Times New Roman" w:hint="eastAsia"/>
        </w:rPr>
        <w:t>10</w:t>
      </w:r>
      <w:r w:rsidRPr="007731FA">
        <w:rPr>
          <w:rFonts w:ascii="Times New Roman" w:hAnsi="Times New Roman" w:cs="Times New Roman" w:hint="eastAsia"/>
        </w:rPr>
        <w:t>个工作日内予以答复。</w:t>
      </w:r>
    </w:p>
    <w:p w14:paraId="10082244" w14:textId="77777777" w:rsidR="00B35B73" w:rsidRPr="007731FA" w:rsidRDefault="00126759">
      <w:pPr>
        <w:ind w:firstLineChars="200" w:firstLine="640"/>
      </w:pPr>
      <w:r w:rsidRPr="007731FA">
        <w:rPr>
          <w:rFonts w:hint="eastAsia"/>
        </w:rPr>
        <w:t>公共数据提供主体同意公共数据开放申请的，应当通过公共数据平台及时向申请人开放，并参照申请人需求明确数据的用途和使用范围；不同意开放的，应当说明理由。</w:t>
      </w:r>
    </w:p>
    <w:p w14:paraId="23174B12" w14:textId="77777777" w:rsidR="00B35B73" w:rsidRPr="007731FA" w:rsidRDefault="00B35B73">
      <w:pPr>
        <w:ind w:firstLineChars="200" w:firstLine="640"/>
      </w:pPr>
    </w:p>
    <w:p w14:paraId="4FA7A623"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第三十一条（开放专家委员会）</w:t>
      </w:r>
    </w:p>
    <w:p w14:paraId="4D654560" w14:textId="77777777" w:rsidR="00B35B73" w:rsidRPr="007731FA" w:rsidRDefault="00126759">
      <w:pPr>
        <w:pStyle w:val="af5"/>
        <w:ind w:firstLine="640"/>
        <w:rPr>
          <w:rFonts w:hAnsi="微软雅黑" w:cs="宋体"/>
          <w:kern w:val="0"/>
        </w:rPr>
      </w:pPr>
      <w:r w:rsidRPr="007731FA">
        <w:rPr>
          <w:rFonts w:hAnsi="微软雅黑" w:cs="宋体" w:hint="eastAsia"/>
          <w:kern w:val="0"/>
        </w:rPr>
        <w:t>省、设区的市公共数据主管部门应当建立由相关部门、高等院校、科研机构等单位专家组成的公共数据开放专家委员会。</w:t>
      </w:r>
    </w:p>
    <w:p w14:paraId="412347B8"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公共数据开放专家委员会负责研究论证公共数据开放中的重大、疑难问题，评估公共数据利用风险，对公共数据分级分类和开放等工作提出专业建议。</w:t>
      </w:r>
    </w:p>
    <w:p w14:paraId="01834181" w14:textId="77777777" w:rsidR="00B35B73" w:rsidRPr="007731FA" w:rsidRDefault="00B35B73">
      <w:pPr>
        <w:ind w:firstLineChars="200" w:firstLine="640"/>
      </w:pPr>
    </w:p>
    <w:p w14:paraId="2374954E"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第三十二条（重点开放）</w:t>
      </w:r>
    </w:p>
    <w:p w14:paraId="2A882015" w14:textId="77777777" w:rsidR="00B35B73" w:rsidRPr="007731FA" w:rsidRDefault="00126759">
      <w:pPr>
        <w:ind w:firstLineChars="200" w:firstLine="640"/>
        <w:rPr>
          <w:rFonts w:hAnsi="微软雅黑" w:cs="宋体"/>
          <w:kern w:val="0"/>
        </w:rPr>
      </w:pPr>
      <w:r w:rsidRPr="007731FA">
        <w:rPr>
          <w:rFonts w:hAnsi="微软雅黑" w:cs="宋体" w:hint="eastAsia"/>
          <w:kern w:val="0"/>
        </w:rPr>
        <w:t>公共数据提供主体应当根据本地区经济社会发展情况，重点开放下列公共数据：</w:t>
      </w:r>
      <w:r w:rsidRPr="007731FA">
        <w:rPr>
          <w:rFonts w:hAnsi="微软雅黑" w:cs="宋体"/>
          <w:kern w:val="0"/>
        </w:rPr>
        <w:t xml:space="preserve"> </w:t>
      </w:r>
    </w:p>
    <w:p w14:paraId="43439F18" w14:textId="77777777" w:rsidR="00B35B73" w:rsidRPr="007731FA" w:rsidRDefault="00126759">
      <w:pPr>
        <w:ind w:firstLineChars="200" w:firstLine="640"/>
        <w:rPr>
          <w:rFonts w:hAnsi="微软雅黑" w:cs="宋体"/>
          <w:kern w:val="0"/>
        </w:rPr>
      </w:pPr>
      <w:r w:rsidRPr="007731FA">
        <w:rPr>
          <w:rFonts w:hAnsi="微软雅黑" w:cs="宋体" w:hint="eastAsia"/>
          <w:kern w:val="0"/>
        </w:rPr>
        <w:lastRenderedPageBreak/>
        <w:t>（一）与公共安全、公共卫生、民生保障等密切相关的数据；</w:t>
      </w:r>
      <w:r w:rsidRPr="007731FA">
        <w:rPr>
          <w:rFonts w:hAnsi="微软雅黑" w:cs="宋体"/>
          <w:kern w:val="0"/>
        </w:rPr>
        <w:t xml:space="preserve"> </w:t>
      </w:r>
    </w:p>
    <w:p w14:paraId="143B30EA" w14:textId="77777777" w:rsidR="00B35B73" w:rsidRPr="007731FA" w:rsidRDefault="00126759">
      <w:pPr>
        <w:ind w:firstLineChars="200" w:firstLine="640"/>
        <w:rPr>
          <w:rFonts w:hAnsi="微软雅黑" w:cs="宋体"/>
          <w:kern w:val="0"/>
        </w:rPr>
      </w:pPr>
      <w:r w:rsidRPr="007731FA">
        <w:rPr>
          <w:rFonts w:hAnsi="微软雅黑" w:cs="宋体" w:hint="eastAsia"/>
          <w:kern w:val="0"/>
        </w:rPr>
        <w:t>（二）自然资源、生态环境、交通出行、气象等数据；</w:t>
      </w:r>
      <w:r w:rsidRPr="007731FA">
        <w:rPr>
          <w:rFonts w:hAnsi="微软雅黑" w:cs="宋体"/>
          <w:kern w:val="0"/>
        </w:rPr>
        <w:t xml:space="preserve"> </w:t>
      </w:r>
    </w:p>
    <w:p w14:paraId="3DD048A4" w14:textId="77777777" w:rsidR="00B35B73" w:rsidRPr="007731FA" w:rsidRDefault="00126759">
      <w:pPr>
        <w:ind w:firstLineChars="200" w:firstLine="640"/>
        <w:rPr>
          <w:rFonts w:hAnsi="微软雅黑" w:cs="宋体"/>
          <w:kern w:val="0"/>
        </w:rPr>
      </w:pPr>
      <w:r w:rsidRPr="007731FA">
        <w:rPr>
          <w:rFonts w:hAnsi="微软雅黑" w:cs="宋体" w:hint="eastAsia"/>
          <w:kern w:val="0"/>
        </w:rPr>
        <w:t>（三）与经济社会发展密切相关的行政许可、行政处罚、公共信用信息等数据；</w:t>
      </w:r>
      <w:r w:rsidRPr="007731FA">
        <w:rPr>
          <w:rFonts w:hAnsi="微软雅黑" w:cs="宋体"/>
          <w:kern w:val="0"/>
        </w:rPr>
        <w:t xml:space="preserve"> </w:t>
      </w:r>
    </w:p>
    <w:p w14:paraId="7A7F87ED" w14:textId="77777777" w:rsidR="00B35B73" w:rsidRPr="007731FA" w:rsidRDefault="00126759">
      <w:pPr>
        <w:ind w:firstLineChars="200" w:firstLine="640"/>
        <w:rPr>
          <w:rFonts w:hAnsi="微软雅黑" w:cs="宋体"/>
          <w:kern w:val="0"/>
        </w:rPr>
      </w:pPr>
      <w:r w:rsidRPr="007731FA">
        <w:rPr>
          <w:rFonts w:hAnsi="微软雅黑" w:cs="宋体" w:hint="eastAsia"/>
          <w:kern w:val="0"/>
        </w:rPr>
        <w:t>（四）其他需要重点开放的数据。</w:t>
      </w:r>
      <w:r w:rsidRPr="007731FA">
        <w:rPr>
          <w:rFonts w:hAnsi="微软雅黑" w:cs="宋体"/>
          <w:kern w:val="0"/>
        </w:rPr>
        <w:t xml:space="preserve"> </w:t>
      </w:r>
    </w:p>
    <w:p w14:paraId="098E92D3" w14:textId="77777777" w:rsidR="00B35B73" w:rsidRPr="007731FA" w:rsidRDefault="00126759">
      <w:pPr>
        <w:ind w:firstLineChars="200" w:firstLine="640"/>
        <w:rPr>
          <w:rFonts w:hAnsi="微软雅黑" w:cs="宋体"/>
          <w:kern w:val="0"/>
        </w:rPr>
      </w:pPr>
      <w:r w:rsidRPr="007731FA">
        <w:rPr>
          <w:rFonts w:hAnsi="微软雅黑" w:cs="宋体" w:hint="eastAsia"/>
          <w:kern w:val="0"/>
        </w:rPr>
        <w:t>公共数据提供主体确定公共数据重点开放的具体范围，并征求开放专家委员会和相关主管部门的意见。</w:t>
      </w:r>
    </w:p>
    <w:p w14:paraId="3DA368B7" w14:textId="77777777" w:rsidR="00B35B73" w:rsidRPr="007731FA" w:rsidRDefault="00B35B73">
      <w:pPr>
        <w:rPr>
          <w:rFonts w:hAnsi="微软雅黑" w:cs="宋体"/>
          <w:kern w:val="0"/>
        </w:rPr>
      </w:pPr>
    </w:p>
    <w:p w14:paraId="40F519EF" w14:textId="77777777" w:rsidR="00B35B73" w:rsidRPr="007731FA" w:rsidRDefault="00126759">
      <w:pPr>
        <w:pStyle w:val="1"/>
        <w:spacing w:before="0" w:after="0" w:line="587" w:lineRule="exact"/>
        <w:jc w:val="center"/>
        <w:rPr>
          <w:rFonts w:ascii="方正黑体_GBK" w:eastAsia="方正黑体_GBK"/>
          <w:b w:val="0"/>
          <w:sz w:val="32"/>
          <w:szCs w:val="32"/>
        </w:rPr>
      </w:pPr>
      <w:r w:rsidRPr="007731FA">
        <w:rPr>
          <w:rFonts w:ascii="方正黑体_GBK" w:eastAsia="方正黑体_GBK" w:hint="eastAsia"/>
          <w:b w:val="0"/>
          <w:sz w:val="32"/>
          <w:szCs w:val="32"/>
        </w:rPr>
        <w:t>第五章 数据利用</w:t>
      </w:r>
    </w:p>
    <w:p w14:paraId="15F0BD6B"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3" w:name="_Toc56090905"/>
      <w:r w:rsidRPr="007731FA">
        <w:rPr>
          <w:rFonts w:ascii="方正黑体_GBK" w:eastAsia="方正黑体_GBK" w:hint="eastAsia"/>
          <w:b w:val="0"/>
        </w:rPr>
        <w:t>第三十三条（新技术应用）</w:t>
      </w:r>
      <w:bookmarkEnd w:id="13"/>
    </w:p>
    <w:p w14:paraId="32F122A2"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主管部门应当利用人工智能、区块链、云计算、大数据等新技术，推进公共数据在各类服务场景中的智能化应用。公共管理和服务机构应当开展公共数据便利化应用，提高服务能力、管理能力和决策能力。</w:t>
      </w:r>
    </w:p>
    <w:p w14:paraId="67CA63D6" w14:textId="77777777" w:rsidR="00B35B73" w:rsidRPr="007731FA" w:rsidRDefault="00B35B73">
      <w:pPr>
        <w:pStyle w:val="af5"/>
        <w:ind w:firstLine="640"/>
      </w:pPr>
    </w:p>
    <w:p w14:paraId="5A64F16A"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第三十四条（融合应用）</w:t>
      </w:r>
    </w:p>
    <w:p w14:paraId="0AF35B38" w14:textId="77777777" w:rsidR="00B35B73" w:rsidRPr="007731FA" w:rsidRDefault="00126759">
      <w:pPr>
        <w:pStyle w:val="af5"/>
        <w:ind w:firstLine="640"/>
        <w:rPr>
          <w:rFonts w:hAnsi="微软雅黑" w:cs="宋体"/>
          <w:kern w:val="0"/>
        </w:rPr>
      </w:pPr>
      <w:r w:rsidRPr="007731FA">
        <w:rPr>
          <w:rFonts w:hAnsi="微软雅黑" w:cs="宋体" w:hint="eastAsia"/>
          <w:kern w:val="0"/>
        </w:rPr>
        <w:t>除法律、法规另有规定的外，公共管理和服务机构能够通过公共数据平台共享电子证照等公共数据的，不得再要求行政相对人在事项办理时另行提供或者重复填报。</w:t>
      </w:r>
    </w:p>
    <w:p w14:paraId="34FF18BC" w14:textId="77777777" w:rsidR="00B35B73" w:rsidRPr="007731FA" w:rsidRDefault="00126759">
      <w:pPr>
        <w:pStyle w:val="af5"/>
        <w:ind w:firstLine="640"/>
      </w:pPr>
      <w:r w:rsidRPr="007731FA">
        <w:rPr>
          <w:rFonts w:hAnsi="微软雅黑" w:cs="宋体" w:hint="eastAsia"/>
          <w:kern w:val="0"/>
        </w:rPr>
        <w:t xml:space="preserve">　</w:t>
      </w:r>
    </w:p>
    <w:p w14:paraId="3964B046"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lastRenderedPageBreak/>
        <w:t>第三十五条（创新应用）</w:t>
      </w:r>
    </w:p>
    <w:p w14:paraId="20882795"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应当利用公共数据推进一网通办、跨省通办，推动建立跨层级、跨区域、跨部门的数据服务机制，以市场和服务需求为导向，积极拓展数据服务范围，适配多种服务场景，加快培育新业态和新模式。</w:t>
      </w:r>
    </w:p>
    <w:p w14:paraId="226354C6" w14:textId="77777777" w:rsidR="00B35B73" w:rsidRPr="007731FA" w:rsidRDefault="00B35B73">
      <w:pPr>
        <w:ind w:firstLineChars="200" w:firstLine="640"/>
      </w:pPr>
    </w:p>
    <w:p w14:paraId="57B7FB02"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第三十六条（开发利用）</w:t>
      </w:r>
    </w:p>
    <w:p w14:paraId="5B562D16" w14:textId="77777777" w:rsidR="00B35B73" w:rsidRPr="007731FA" w:rsidRDefault="00126759">
      <w:pPr>
        <w:pStyle w:val="af5"/>
        <w:ind w:firstLine="640"/>
        <w:rPr>
          <w:rFonts w:hAnsi="微软雅黑" w:cs="宋体"/>
          <w:kern w:val="0"/>
        </w:rPr>
      </w:pPr>
      <w:r w:rsidRPr="007731FA">
        <w:rPr>
          <w:rFonts w:hAnsi="微软雅黑" w:cs="宋体" w:hint="eastAsia"/>
          <w:kern w:val="0"/>
        </w:rPr>
        <w:t>县级以上地方人民政府应当通过政府资金扶持、数据应用竞赛、政企数据合作等方式，鼓励公民、法人和其他组织依法开发利用公共数据资源并提供数据产品和数据服务，推进公共数据的应用示范，实现公共数据资源价值和社会效益。</w:t>
      </w:r>
    </w:p>
    <w:p w14:paraId="140C9C81" w14:textId="77777777" w:rsidR="00B35B73" w:rsidRPr="007731FA" w:rsidRDefault="00B35B73">
      <w:pPr>
        <w:pStyle w:val="af5"/>
        <w:ind w:firstLine="640"/>
        <w:rPr>
          <w:rFonts w:hAnsi="微软雅黑" w:cs="宋体"/>
          <w:kern w:val="0"/>
        </w:rPr>
      </w:pPr>
    </w:p>
    <w:p w14:paraId="42DCCFD6"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第三十七条（数据要素与流通）</w:t>
      </w:r>
    </w:p>
    <w:p w14:paraId="1D1D2E0F" w14:textId="77777777" w:rsidR="00B35B73" w:rsidRPr="007731FA" w:rsidRDefault="00126759">
      <w:pPr>
        <w:pStyle w:val="af5"/>
        <w:ind w:firstLine="640"/>
        <w:rPr>
          <w:rFonts w:hAnsi="微软雅黑" w:cs="宋体"/>
          <w:kern w:val="0"/>
        </w:rPr>
      </w:pPr>
      <w:r w:rsidRPr="007731FA">
        <w:rPr>
          <w:rFonts w:hAnsi="微软雅黑" w:cs="宋体" w:hint="eastAsia"/>
          <w:kern w:val="0"/>
        </w:rPr>
        <w:t>县级以上地方人民政府应当将公共数据作为促进经济社会发展的重要生产要素，发展和完善数据要素市场，</w:t>
      </w:r>
      <w:r w:rsidRPr="007731FA">
        <w:rPr>
          <w:rFonts w:hint="eastAsia"/>
        </w:rPr>
        <w:t>建立健全数据流通、产权交易和行业自律机制，</w:t>
      </w:r>
      <w:r w:rsidRPr="007731FA">
        <w:rPr>
          <w:rFonts w:hAnsi="微软雅黑" w:cs="宋体" w:hint="eastAsia"/>
          <w:kern w:val="0"/>
        </w:rPr>
        <w:t>促进数据融合创新。</w:t>
      </w:r>
    </w:p>
    <w:p w14:paraId="037CB3B8" w14:textId="77777777" w:rsidR="00B35B73" w:rsidRPr="007731FA" w:rsidRDefault="00B35B73">
      <w:pPr>
        <w:pStyle w:val="af5"/>
        <w:ind w:firstLine="640"/>
        <w:rPr>
          <w:rFonts w:hAnsi="微软雅黑" w:cs="宋体"/>
          <w:kern w:val="0"/>
        </w:rPr>
      </w:pPr>
    </w:p>
    <w:p w14:paraId="62074B25" w14:textId="77777777" w:rsidR="00B35B73" w:rsidRPr="007731FA" w:rsidRDefault="00126759">
      <w:pPr>
        <w:pStyle w:val="2"/>
        <w:spacing w:before="0" w:after="0" w:line="587" w:lineRule="exact"/>
        <w:ind w:firstLineChars="200" w:firstLine="640"/>
        <w:rPr>
          <w:rFonts w:ascii="方正黑体_GBK" w:eastAsia="方正黑体_GBK"/>
        </w:rPr>
      </w:pPr>
      <w:r w:rsidRPr="007731FA">
        <w:rPr>
          <w:rFonts w:ascii="方正黑体_GBK" w:eastAsia="方正黑体_GBK" w:hint="eastAsia"/>
          <w:b w:val="0"/>
        </w:rPr>
        <w:t>第三十八条</w:t>
      </w:r>
      <w:r w:rsidRPr="007731FA">
        <w:rPr>
          <w:rFonts w:ascii="方正黑体_GBK" w:eastAsia="方正黑体_GBK"/>
          <w:b w:val="0"/>
        </w:rPr>
        <w:t xml:space="preserve"> </w:t>
      </w:r>
      <w:r w:rsidRPr="007731FA">
        <w:rPr>
          <w:rFonts w:ascii="方正黑体_GBK" w:eastAsia="方正黑体_GBK" w:hint="eastAsia"/>
          <w:b w:val="0"/>
        </w:rPr>
        <w:t>（数据运营）</w:t>
      </w:r>
    </w:p>
    <w:p w14:paraId="4CDAB836"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公共数据主管部门</w:t>
      </w:r>
      <w:r w:rsidRPr="007731FA">
        <w:rPr>
          <w:rFonts w:ascii="宋体" w:hAnsi="宋体" w:cs="宋体" w:hint="eastAsia"/>
          <w:kern w:val="0"/>
          <w:szCs w:val="21"/>
        </w:rPr>
        <w:t>应当加强数据运营指导</w:t>
      </w:r>
      <w:r w:rsidRPr="007731FA">
        <w:rPr>
          <w:rFonts w:ascii="宋体" w:hAnsi="宋体" w:cs="宋体" w:hint="eastAsia"/>
          <w:kern w:val="0"/>
          <w:szCs w:val="21"/>
        </w:rPr>
        <w:t>,</w:t>
      </w:r>
      <w:r w:rsidRPr="007731FA">
        <w:rPr>
          <w:rFonts w:hint="eastAsia"/>
        </w:rPr>
        <w:t>培育规范的数据交易平台和市场主体，推动发展数据资产评估、登记结算、交易撮合、争议仲裁等市场运营体系。公共数据运行管理机构应当推动建立公共数据运营模式</w:t>
      </w:r>
      <w:r w:rsidRPr="007731FA">
        <w:rPr>
          <w:rFonts w:hAnsi="微软雅黑" w:cs="宋体" w:hint="eastAsia"/>
          <w:kern w:val="0"/>
        </w:rPr>
        <w:t>。</w:t>
      </w:r>
    </w:p>
    <w:p w14:paraId="27AAB853" w14:textId="77777777" w:rsidR="00B35B73" w:rsidRPr="007731FA" w:rsidRDefault="00B35B73">
      <w:pPr>
        <w:pStyle w:val="af5"/>
        <w:ind w:firstLine="640"/>
        <w:rPr>
          <w:rFonts w:ascii="方正黑体_GBK" w:eastAsia="方正黑体_GBK"/>
        </w:rPr>
      </w:pPr>
    </w:p>
    <w:p w14:paraId="5B6E0704" w14:textId="77777777" w:rsidR="00B35B73" w:rsidRPr="007731FA" w:rsidRDefault="00126759">
      <w:pPr>
        <w:pStyle w:val="2"/>
        <w:spacing w:before="0" w:after="0" w:line="587" w:lineRule="exact"/>
        <w:ind w:firstLineChars="200" w:firstLine="640"/>
        <w:rPr>
          <w:rFonts w:ascii="方正黑体_GBK" w:eastAsia="方正黑体_GBK"/>
        </w:rPr>
      </w:pPr>
      <w:r w:rsidRPr="007731FA">
        <w:rPr>
          <w:rFonts w:ascii="方正黑体_GBK" w:eastAsia="方正黑体_GBK" w:hint="eastAsia"/>
          <w:b w:val="0"/>
        </w:rPr>
        <w:t>第三十九条（利用反馈）</w:t>
      </w:r>
    </w:p>
    <w:p w14:paraId="2DE2DAAB"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公共数据运行管理机构应当依托公共数据平台，形成数据共享开放和开</w:t>
      </w:r>
      <w:r w:rsidRPr="007731FA">
        <w:rPr>
          <w:rFonts w:hAnsi="微软雅黑" w:cs="宋体"/>
          <w:kern w:val="0"/>
        </w:rPr>
        <w:t>发</w:t>
      </w:r>
      <w:r w:rsidRPr="007731FA">
        <w:rPr>
          <w:rFonts w:hAnsi="微软雅黑" w:cs="宋体" w:hint="eastAsia"/>
          <w:kern w:val="0"/>
        </w:rPr>
        <w:t>利用行为的全程记录，为数据共享开放和开</w:t>
      </w:r>
      <w:r w:rsidRPr="007731FA">
        <w:rPr>
          <w:rFonts w:hAnsi="微软雅黑" w:cs="宋体"/>
          <w:kern w:val="0"/>
        </w:rPr>
        <w:t>发</w:t>
      </w:r>
      <w:r w:rsidRPr="007731FA">
        <w:rPr>
          <w:rFonts w:hAnsi="微软雅黑" w:cs="宋体" w:hint="eastAsia"/>
          <w:kern w:val="0"/>
        </w:rPr>
        <w:t>利用的日常监管提供支撑。</w:t>
      </w:r>
    </w:p>
    <w:p w14:paraId="72EB8C90" w14:textId="77777777" w:rsidR="00B35B73" w:rsidRPr="007731FA" w:rsidRDefault="00126759">
      <w:pPr>
        <w:pStyle w:val="af5"/>
        <w:ind w:firstLine="640"/>
        <w:rPr>
          <w:rFonts w:hAnsi="微软雅黑" w:cs="宋体"/>
          <w:kern w:val="0"/>
        </w:rPr>
      </w:pPr>
      <w:r w:rsidRPr="007731FA">
        <w:rPr>
          <w:rFonts w:hAnsi="微软雅黑" w:cs="宋体" w:hint="eastAsia"/>
          <w:kern w:val="0"/>
        </w:rPr>
        <w:t>访问、调用和利用公共数据的各类主体（以下统称数据利用主体）应当记录公共数据利用行为，并将记录通过公共数据运行管理机构及时反馈给公共数据提供主体。公共数据运行管理机构有权获取数据利用主体的数据应用成效相关资料。</w:t>
      </w:r>
    </w:p>
    <w:p w14:paraId="517C643A" w14:textId="77777777" w:rsidR="00B35B73" w:rsidRPr="007731FA" w:rsidRDefault="00126759">
      <w:pPr>
        <w:pStyle w:val="af5"/>
        <w:ind w:firstLine="640"/>
        <w:rPr>
          <w:rFonts w:hAnsi="微软雅黑" w:cs="宋体"/>
          <w:kern w:val="0"/>
        </w:rPr>
      </w:pPr>
      <w:r w:rsidRPr="007731FA">
        <w:rPr>
          <w:rFonts w:hAnsi="微软雅黑" w:cs="宋体" w:hint="eastAsia"/>
          <w:kern w:val="0"/>
        </w:rPr>
        <w:t>数据利用主体利用公共数据形成数据产品、研究报告、学术论文等成果的，应当在成果中注明数据来源和数据提供主体。</w:t>
      </w:r>
    </w:p>
    <w:p w14:paraId="2C1DDEE9" w14:textId="77777777" w:rsidR="00B35B73" w:rsidRPr="007731FA" w:rsidRDefault="00B35B73">
      <w:pPr>
        <w:ind w:firstLineChars="200" w:firstLine="640"/>
      </w:pPr>
    </w:p>
    <w:p w14:paraId="10FD6252"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第四十条（利用监管）</w:t>
      </w:r>
    </w:p>
    <w:p w14:paraId="2EF39E27"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公共管理和服务机构应当建立有效的监管制度，对有条件开放的公共数据的开发利用情况进行后续跟踪服务，判断数据利用行为是否合法正当；及时处理数据利用过程中各类意见建议和投诉举报。</w:t>
      </w:r>
    </w:p>
    <w:p w14:paraId="530709EB" w14:textId="77777777" w:rsidR="00B35B73" w:rsidRPr="007731FA" w:rsidRDefault="00126759">
      <w:pPr>
        <w:pStyle w:val="af5"/>
        <w:ind w:firstLine="640"/>
        <w:rPr>
          <w:rFonts w:hAnsi="微软雅黑" w:cs="宋体"/>
          <w:kern w:val="0"/>
        </w:rPr>
      </w:pPr>
      <w:r w:rsidRPr="007731FA">
        <w:rPr>
          <w:rFonts w:hAnsi="微软雅黑" w:cs="宋体" w:hint="eastAsia"/>
          <w:kern w:val="0"/>
        </w:rPr>
        <w:t>任何单位和个人有权向公共数据提供主体及有关部门举报发现的违法违规利用公共数据的行为。</w:t>
      </w:r>
    </w:p>
    <w:p w14:paraId="50146EB6" w14:textId="77777777" w:rsidR="00B35B73" w:rsidRPr="007731FA" w:rsidRDefault="00B35B73">
      <w:pPr>
        <w:ind w:firstLineChars="200" w:firstLine="640"/>
      </w:pPr>
    </w:p>
    <w:p w14:paraId="3AE81D00" w14:textId="77777777" w:rsidR="00B35B73" w:rsidRPr="007731FA" w:rsidRDefault="00126759">
      <w:pPr>
        <w:pStyle w:val="1"/>
        <w:spacing w:before="0" w:after="0" w:line="587" w:lineRule="exact"/>
        <w:jc w:val="center"/>
        <w:rPr>
          <w:rFonts w:ascii="方正黑体_GBK" w:eastAsia="方正黑体_GBK"/>
          <w:b w:val="0"/>
          <w:sz w:val="32"/>
          <w:szCs w:val="32"/>
        </w:rPr>
      </w:pPr>
      <w:r w:rsidRPr="007731FA">
        <w:rPr>
          <w:rFonts w:ascii="方正黑体_GBK" w:eastAsia="方正黑体_GBK" w:hint="eastAsia"/>
          <w:b w:val="0"/>
          <w:sz w:val="32"/>
          <w:szCs w:val="32"/>
        </w:rPr>
        <w:lastRenderedPageBreak/>
        <w:t>第六章 安全保障</w:t>
      </w:r>
    </w:p>
    <w:p w14:paraId="75AD5D84" w14:textId="77777777" w:rsidR="00B35B73" w:rsidRPr="007731FA" w:rsidRDefault="00126759">
      <w:pPr>
        <w:pStyle w:val="2"/>
        <w:spacing w:before="0" w:after="0" w:line="587" w:lineRule="exact"/>
        <w:ind w:firstLineChars="200" w:firstLine="640"/>
      </w:pPr>
      <w:r w:rsidRPr="007731FA">
        <w:rPr>
          <w:rFonts w:ascii="方正黑体_GBK" w:eastAsia="方正黑体_GBK" w:hint="eastAsia"/>
          <w:b w:val="0"/>
        </w:rPr>
        <w:t>第四十一条（数据安全管理主体）</w:t>
      </w:r>
    </w:p>
    <w:p w14:paraId="18D18486" w14:textId="77777777" w:rsidR="00B35B73" w:rsidRPr="007731FA" w:rsidRDefault="00126759">
      <w:pPr>
        <w:pStyle w:val="af5"/>
        <w:ind w:firstLine="640"/>
        <w:rPr>
          <w:rFonts w:hAnsi="微软雅黑" w:cs="宋体"/>
          <w:kern w:val="0"/>
        </w:rPr>
      </w:pPr>
      <w:r w:rsidRPr="007731FA">
        <w:rPr>
          <w:rFonts w:hAnsi="微软雅黑" w:cs="宋体" w:hint="eastAsia"/>
          <w:kern w:val="0"/>
        </w:rPr>
        <w:t>数据提供按照谁主管、谁提供、谁负责的原则，数据利用按照谁使用、谁管理、谁负责的原则，保障公共数据全过程的安全。</w:t>
      </w:r>
    </w:p>
    <w:p w14:paraId="7BB12FEA" w14:textId="77777777" w:rsidR="00B35B73" w:rsidRPr="007731FA" w:rsidRDefault="00126759">
      <w:pPr>
        <w:pStyle w:val="af5"/>
        <w:ind w:firstLine="640"/>
      </w:pPr>
      <w:r w:rsidRPr="007731FA">
        <w:rPr>
          <w:rFonts w:hAnsi="微软雅黑" w:cs="宋体" w:hint="eastAsia"/>
          <w:kern w:val="0"/>
        </w:rPr>
        <w:t>县级以上网信、公安、国家安全、公共数据管理、保密、通信管理等部门按照各自职责，做好公共数据</w:t>
      </w:r>
      <w:r w:rsidRPr="00BF2733">
        <w:rPr>
          <w:rFonts w:hAnsi="微软雅黑" w:cs="宋体" w:hint="eastAsia"/>
          <w:kern w:val="0"/>
        </w:rPr>
        <w:t>分级分类安全</w:t>
      </w:r>
      <w:r w:rsidRPr="007731FA">
        <w:rPr>
          <w:rFonts w:hAnsi="微软雅黑" w:cs="宋体" w:hint="eastAsia"/>
          <w:kern w:val="0"/>
        </w:rPr>
        <w:t>管理工作，建立公共数据共享开放的安全预警机制，对敏感数据泄漏等异常情况进行监测和预警，对数据运营和数据资源开发利用进行监管。</w:t>
      </w:r>
      <w:r w:rsidRPr="007731FA">
        <w:rPr>
          <w:rFonts w:hint="eastAsia"/>
        </w:rPr>
        <w:t>加强对个人数据收集、存储、使用、加工、传输、提供、公开等活动的监督管理，依法查处个人数据泄露、窃取、篡改、非法使用等危害个人数据安全的违法活动。</w:t>
      </w:r>
    </w:p>
    <w:p w14:paraId="57881BE4" w14:textId="77777777" w:rsidR="00B35B73" w:rsidRPr="007731FA" w:rsidRDefault="00126759">
      <w:pPr>
        <w:pStyle w:val="af5"/>
        <w:ind w:firstLine="640"/>
        <w:rPr>
          <w:rFonts w:hAnsi="微软雅黑" w:cs="宋体"/>
          <w:kern w:val="0"/>
        </w:rPr>
      </w:pPr>
      <w:r w:rsidRPr="007731FA">
        <w:rPr>
          <w:rFonts w:hAnsi="微软雅黑" w:cs="宋体" w:hint="eastAsia"/>
          <w:kern w:val="0"/>
        </w:rPr>
        <w:t xml:space="preserve">　</w:t>
      </w:r>
    </w:p>
    <w:p w14:paraId="1BA2EBA6" w14:textId="77777777" w:rsidR="00B35B73" w:rsidRPr="007731FA" w:rsidRDefault="00126759">
      <w:pPr>
        <w:pStyle w:val="2"/>
        <w:spacing w:before="0" w:after="0" w:line="587" w:lineRule="exact"/>
        <w:ind w:firstLineChars="200" w:firstLine="640"/>
        <w:rPr>
          <w:rFonts w:ascii="方正黑体_GBK" w:eastAsia="方正黑体_GBK"/>
        </w:rPr>
      </w:pPr>
      <w:r w:rsidRPr="007731FA">
        <w:rPr>
          <w:rFonts w:ascii="方正黑体_GBK" w:eastAsia="方正黑体_GBK" w:hint="eastAsia"/>
          <w:b w:val="0"/>
        </w:rPr>
        <w:t>第四十二条（公共数据运行管理机构责任）</w:t>
      </w:r>
      <w:r w:rsidRPr="007731FA">
        <w:rPr>
          <w:rFonts w:ascii="方正黑体_GBK" w:eastAsia="方正黑体_GBK"/>
          <w:b w:val="0"/>
        </w:rPr>
        <w:t xml:space="preserve"> </w:t>
      </w:r>
    </w:p>
    <w:p w14:paraId="5A8B5A25"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公共数据运行管理机构应当履行公共数据平台的安全保护义务，落实风险评估、等级保护、安全审查等制度要求，保障政务云安全，防止公共数据泄露、损毁、丢失、篡改与非法使用。</w:t>
      </w:r>
    </w:p>
    <w:p w14:paraId="2F0E36D4" w14:textId="77777777" w:rsidR="00B35B73" w:rsidRPr="007731FA" w:rsidRDefault="00B35B73">
      <w:pPr>
        <w:pStyle w:val="af5"/>
        <w:ind w:firstLine="640"/>
        <w:rPr>
          <w:rFonts w:hAnsi="微软雅黑" w:cs="宋体"/>
          <w:kern w:val="0"/>
        </w:rPr>
      </w:pPr>
    </w:p>
    <w:p w14:paraId="4F5A2062" w14:textId="77777777" w:rsidR="00B35B73" w:rsidRPr="007731FA" w:rsidRDefault="00126759">
      <w:pPr>
        <w:pStyle w:val="2"/>
        <w:spacing w:before="0" w:after="0" w:line="587" w:lineRule="exact"/>
        <w:ind w:firstLineChars="200" w:firstLine="640"/>
        <w:rPr>
          <w:rFonts w:ascii="方正黑体_GBK" w:eastAsia="方正黑体_GBK"/>
        </w:rPr>
      </w:pPr>
      <w:r w:rsidRPr="007731FA">
        <w:rPr>
          <w:rFonts w:ascii="方正黑体_GBK" w:eastAsia="方正黑体_GBK" w:hint="eastAsia"/>
          <w:b w:val="0"/>
        </w:rPr>
        <w:t>第四十三条（公共管理和服务机构责任）</w:t>
      </w:r>
      <w:r w:rsidRPr="007731FA">
        <w:rPr>
          <w:rFonts w:ascii="方正黑体_GBK" w:eastAsia="方正黑体_GBK"/>
          <w:b w:val="0"/>
        </w:rPr>
        <w:t xml:space="preserve">  </w:t>
      </w:r>
    </w:p>
    <w:p w14:paraId="407BD55F"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公共管理和服务机构应当按照公共数据全生命周期管理要求，制定并实施有针对性的公共数据安全管理措施，防止公共数据被非法获取、篡改、泄露或者不当利用。</w:t>
      </w:r>
    </w:p>
    <w:p w14:paraId="69B576D3" w14:textId="77777777" w:rsidR="00B35B73" w:rsidRPr="007731FA" w:rsidRDefault="00126759">
      <w:pPr>
        <w:pStyle w:val="af5"/>
        <w:ind w:firstLine="640"/>
        <w:rPr>
          <w:rFonts w:hAnsi="微软雅黑" w:cs="宋体"/>
          <w:kern w:val="0"/>
        </w:rPr>
      </w:pPr>
      <w:r w:rsidRPr="007731FA">
        <w:rPr>
          <w:rFonts w:hAnsi="微软雅黑" w:cs="宋体" w:hint="eastAsia"/>
          <w:kern w:val="0"/>
        </w:rPr>
        <w:lastRenderedPageBreak/>
        <w:t>公共管理和服务机构的公共数据出现泄露、毁损、丢失等情形，或者有数据安全风险时，应当立即采取补救措施，并按照规定向本级公共数据主管部门和公共数据安全管理相关部门报告。</w:t>
      </w:r>
    </w:p>
    <w:p w14:paraId="719C6A45" w14:textId="77777777" w:rsidR="00B35B73" w:rsidRPr="007731FA" w:rsidRDefault="00B35B73">
      <w:pPr>
        <w:ind w:firstLineChars="200" w:firstLine="640"/>
      </w:pPr>
    </w:p>
    <w:p w14:paraId="18A5CF4E"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第四十四条（工作人员责任）</w:t>
      </w:r>
      <w:r w:rsidRPr="007731FA">
        <w:rPr>
          <w:rFonts w:ascii="方正黑体_GBK" w:eastAsia="方正黑体_GBK"/>
          <w:b w:val="0"/>
        </w:rPr>
        <w:t xml:space="preserve">  </w:t>
      </w:r>
    </w:p>
    <w:p w14:paraId="4A5FD155" w14:textId="77777777" w:rsidR="00B35B73" w:rsidRPr="007731FA" w:rsidRDefault="00126759">
      <w:pPr>
        <w:pStyle w:val="af5"/>
        <w:ind w:firstLine="640"/>
        <w:rPr>
          <w:rFonts w:hAnsi="微软雅黑" w:cs="宋体"/>
          <w:kern w:val="0"/>
        </w:rPr>
      </w:pPr>
      <w:r w:rsidRPr="007731FA">
        <w:rPr>
          <w:rFonts w:hAnsi="微软雅黑" w:cs="宋体" w:hint="eastAsia"/>
          <w:kern w:val="0"/>
        </w:rPr>
        <w:t>在公共数据管理过程中涉及的工作人员不得私自将获得的公共数据提供给其他组织和个人使用；不得泄露、出售或者非法向其他组织和个人提供履职过程中知悉的公共数据。</w:t>
      </w:r>
    </w:p>
    <w:p w14:paraId="58EE8AC3" w14:textId="77777777" w:rsidR="00B35B73" w:rsidRPr="007731FA" w:rsidRDefault="00B35B73">
      <w:pPr>
        <w:ind w:firstLineChars="200" w:firstLine="640"/>
      </w:pPr>
    </w:p>
    <w:p w14:paraId="524E2F5C" w14:textId="77777777" w:rsidR="00B35B73" w:rsidRPr="007731FA" w:rsidRDefault="00126759">
      <w:pPr>
        <w:pStyle w:val="2"/>
        <w:spacing w:before="0" w:after="0" w:line="587" w:lineRule="exact"/>
        <w:ind w:firstLineChars="200" w:firstLine="640"/>
        <w:rPr>
          <w:rFonts w:ascii="方正黑体_GBK" w:eastAsia="方正黑体_GBK"/>
        </w:rPr>
      </w:pPr>
      <w:r w:rsidRPr="007731FA">
        <w:rPr>
          <w:rFonts w:ascii="方正黑体_GBK" w:eastAsia="方正黑体_GBK" w:hint="eastAsia"/>
          <w:b w:val="0"/>
        </w:rPr>
        <w:t>第四十五条（应急处理机制）</w:t>
      </w:r>
      <w:r w:rsidRPr="007731FA">
        <w:rPr>
          <w:rFonts w:ascii="方正黑体_GBK" w:eastAsia="方正黑体_GBK"/>
          <w:b w:val="0"/>
        </w:rPr>
        <w:t xml:space="preserve">  </w:t>
      </w:r>
    </w:p>
    <w:p w14:paraId="506B0141"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公共数据主管部门应当会同网信、公安、国家安全、保密、通信管理等部门制定公共数据安全工作规范和应急预案，建立应急处理和灾难恢复机制，制定事故应急响应和支援处理措施。</w:t>
      </w:r>
    </w:p>
    <w:p w14:paraId="341BF49A" w14:textId="77777777" w:rsidR="00B35B73" w:rsidRPr="007731FA" w:rsidRDefault="00B35B73">
      <w:pPr>
        <w:ind w:firstLineChars="200" w:firstLine="640"/>
      </w:pPr>
    </w:p>
    <w:p w14:paraId="2F83978E"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4" w:name="_Toc58602066"/>
      <w:r w:rsidRPr="007731FA">
        <w:rPr>
          <w:rFonts w:ascii="方正黑体_GBK" w:eastAsia="方正黑体_GBK" w:hint="eastAsia"/>
          <w:b w:val="0"/>
        </w:rPr>
        <w:t>第四十六条（组织保障）</w:t>
      </w:r>
      <w:bookmarkEnd w:id="14"/>
    </w:p>
    <w:p w14:paraId="23E84246"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公共管理和服务机构应当加强公共数据管理工作的组织保障，明确牵头</w:t>
      </w:r>
      <w:r w:rsidRPr="007731FA">
        <w:rPr>
          <w:rFonts w:hAnsi="微软雅黑" w:cs="宋体"/>
          <w:kern w:val="0"/>
        </w:rPr>
        <w:t>管理机构及</w:t>
      </w:r>
      <w:r w:rsidRPr="007731FA">
        <w:rPr>
          <w:rFonts w:hAnsi="微软雅黑" w:cs="宋体" w:hint="eastAsia"/>
          <w:kern w:val="0"/>
        </w:rPr>
        <w:t>其负责人，建立专人专岗管理制度，加强公共数据管理，推动政府数字化发展。有条件的公共管理和服务机构可以设立数据管理专员。</w:t>
      </w:r>
    </w:p>
    <w:p w14:paraId="20433C24"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公共数据主管部门应当</w:t>
      </w:r>
      <w:bookmarkStart w:id="15" w:name="_GoBack"/>
      <w:bookmarkEnd w:id="15"/>
      <w:r w:rsidRPr="007731FA">
        <w:rPr>
          <w:rFonts w:hAnsi="微软雅黑" w:cs="宋体" w:hint="eastAsia"/>
          <w:kern w:val="0"/>
        </w:rPr>
        <w:t>加强对数据管理相关工作人员的培训，制定年度培训计划，推动与高等院校、科研机构建立公共数</w:t>
      </w:r>
      <w:r w:rsidRPr="007731FA">
        <w:rPr>
          <w:rFonts w:hAnsi="微软雅黑" w:cs="宋体" w:hint="eastAsia"/>
          <w:kern w:val="0"/>
        </w:rPr>
        <w:lastRenderedPageBreak/>
        <w:t>据管理人才联合培养机制，提升数据管理相关工作人员的数字素养和服务水平。</w:t>
      </w:r>
    </w:p>
    <w:p w14:paraId="4E66FA35" w14:textId="77777777" w:rsidR="00B35B73" w:rsidRPr="007731FA" w:rsidRDefault="00B35B73">
      <w:pPr>
        <w:ind w:firstLineChars="200" w:firstLine="640"/>
      </w:pPr>
    </w:p>
    <w:p w14:paraId="5F99A7E2"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第四十七条（项目监督）</w:t>
      </w:r>
    </w:p>
    <w:p w14:paraId="02EF2CFA" w14:textId="77777777" w:rsidR="00B35B73" w:rsidRPr="007731FA" w:rsidRDefault="00126759">
      <w:pPr>
        <w:ind w:firstLineChars="200" w:firstLine="640"/>
      </w:pPr>
      <w:r w:rsidRPr="007731FA">
        <w:rPr>
          <w:rFonts w:hint="eastAsia"/>
        </w:rPr>
        <w:t>编制公共数据资源目录是使用财政性资金建设的信息化项目和包含信息化建设内容的项目立项审批的必备条件。</w:t>
      </w:r>
    </w:p>
    <w:p w14:paraId="246B5C6E" w14:textId="77777777" w:rsidR="00B35B73" w:rsidRPr="007731FA" w:rsidRDefault="00126759">
      <w:pPr>
        <w:ind w:firstLineChars="200" w:firstLine="640"/>
      </w:pPr>
      <w:r w:rsidRPr="007731FA">
        <w:rPr>
          <w:rFonts w:hint="eastAsia"/>
        </w:rPr>
        <w:t>公共管理和服务机构向公共数据主管部门及时、规范、完整提供公共数据资源目录及公共数据是确定项目建设投资、验收和运行维护经费的重要依据。</w:t>
      </w:r>
    </w:p>
    <w:p w14:paraId="45C5BDC1" w14:textId="77777777" w:rsidR="00B35B73" w:rsidRPr="007731FA" w:rsidRDefault="00126759">
      <w:pPr>
        <w:ind w:firstLineChars="200" w:firstLine="640"/>
      </w:pPr>
      <w:r w:rsidRPr="007731FA">
        <w:rPr>
          <w:rFonts w:hint="eastAsia"/>
        </w:rPr>
        <w:t>凡不符合本办法规定的，项目立项审批机构不予立项、验收，财政部门不予安排相关经费。</w:t>
      </w:r>
    </w:p>
    <w:p w14:paraId="4E0D6E21" w14:textId="77777777" w:rsidR="00B35B73" w:rsidRPr="007731FA" w:rsidRDefault="00B35B73">
      <w:pPr>
        <w:ind w:firstLineChars="200" w:firstLine="640"/>
      </w:pPr>
    </w:p>
    <w:p w14:paraId="7446B9BB"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6" w:name="_Toc56090913"/>
      <w:r w:rsidRPr="007731FA">
        <w:rPr>
          <w:rFonts w:ascii="方正黑体_GBK" w:eastAsia="方正黑体_GBK" w:hint="eastAsia"/>
          <w:b w:val="0"/>
        </w:rPr>
        <w:t>第四十八条（争议解决机制）</w:t>
      </w:r>
      <w:r w:rsidRPr="007731FA">
        <w:rPr>
          <w:rFonts w:ascii="方正黑体_GBK" w:eastAsia="方正黑体_GBK"/>
          <w:b w:val="0"/>
        </w:rPr>
        <w:t xml:space="preserve"> </w:t>
      </w:r>
    </w:p>
    <w:p w14:paraId="19F3944A"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公共管理和服务机构在公共数据共享、开放、利用等管理过程中发生争议，由公共数据主管部门协调解决。</w:t>
      </w:r>
    </w:p>
    <w:p w14:paraId="308C8E96"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公共数据利用主体认为公共数据存在错误、遗漏等情形，应当</w:t>
      </w:r>
      <w:r w:rsidRPr="007731FA">
        <w:rPr>
          <w:rFonts w:hint="eastAsia"/>
        </w:rPr>
        <w:t>通过公共数据平台及时向公共数据提供主体提出。公共数据提供主体应当及时标注并核实，会同公共数据主管部门在各自职责范围内，及时处理并反馈。</w:t>
      </w:r>
    </w:p>
    <w:p w14:paraId="1B46D0B5" w14:textId="77777777" w:rsidR="00B35B73" w:rsidRPr="007731FA" w:rsidRDefault="00B35B73">
      <w:pPr>
        <w:ind w:firstLineChars="200" w:firstLine="640"/>
      </w:pPr>
    </w:p>
    <w:p w14:paraId="06C17CC9"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lastRenderedPageBreak/>
        <w:t>第四十九条（权益保护）</w:t>
      </w:r>
    </w:p>
    <w:p w14:paraId="7DBE11E9" w14:textId="77777777" w:rsidR="00B35B73" w:rsidRPr="007731FA" w:rsidRDefault="00126759">
      <w:pPr>
        <w:pStyle w:val="af5"/>
        <w:ind w:firstLine="640"/>
        <w:rPr>
          <w:rFonts w:hAnsi="微软雅黑" w:cs="宋体"/>
          <w:kern w:val="0"/>
        </w:rPr>
      </w:pPr>
      <w:r w:rsidRPr="007731FA">
        <w:rPr>
          <w:rFonts w:hAnsi="微软雅黑" w:cs="宋体" w:hint="eastAsia"/>
          <w:kern w:val="0"/>
        </w:rPr>
        <w:t>公民、法人和其他组织认为开放的公共数据侵犯其商业秘密、个人隐私等合法权益的，有权要求公共数据提供主体中止、撤回已开放数据。公共数据提供主体在收到相关依据材料核实后，应当立即中止开放。</w:t>
      </w:r>
    </w:p>
    <w:p w14:paraId="7FC218E4"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公共数据提供主体在日常监督管理过程中发现开放的公共数据存在安全风险的，应当立即采取终止、撤回开放等措施，及时进行核查处置。</w:t>
      </w:r>
    </w:p>
    <w:p w14:paraId="5441EFC4" w14:textId="77777777" w:rsidR="00B35B73" w:rsidRPr="007731FA" w:rsidRDefault="00126759">
      <w:pPr>
        <w:pStyle w:val="af5"/>
        <w:ind w:firstLine="640"/>
        <w:rPr>
          <w:rFonts w:hAnsi="微软雅黑" w:cs="宋体"/>
          <w:kern w:val="0"/>
        </w:rPr>
      </w:pPr>
      <w:r w:rsidRPr="007731FA">
        <w:rPr>
          <w:rFonts w:hAnsi="微软雅黑" w:cs="宋体" w:hint="eastAsia"/>
          <w:kern w:val="0"/>
        </w:rPr>
        <w:t>数据利用主体依法开发利用公共数据所获得的权益受法律保护。</w:t>
      </w:r>
    </w:p>
    <w:p w14:paraId="009825AC" w14:textId="77777777" w:rsidR="00B35B73" w:rsidRPr="007731FA" w:rsidRDefault="00B35B73">
      <w:pPr>
        <w:ind w:firstLineChars="200" w:firstLine="640"/>
      </w:pPr>
    </w:p>
    <w:p w14:paraId="67E9E770" w14:textId="77777777" w:rsidR="00B35B73" w:rsidRPr="007731FA" w:rsidRDefault="00126759">
      <w:pPr>
        <w:pStyle w:val="1"/>
        <w:spacing w:before="0" w:after="0" w:line="587" w:lineRule="exact"/>
        <w:jc w:val="center"/>
        <w:rPr>
          <w:rFonts w:ascii="方正黑体_GBK" w:eastAsia="方正黑体_GBK"/>
          <w:b w:val="0"/>
          <w:sz w:val="32"/>
          <w:szCs w:val="32"/>
        </w:rPr>
      </w:pPr>
      <w:r w:rsidRPr="007731FA">
        <w:rPr>
          <w:rFonts w:ascii="方正黑体_GBK" w:eastAsia="方正黑体_GBK" w:hint="eastAsia"/>
          <w:b w:val="0"/>
          <w:sz w:val="32"/>
          <w:szCs w:val="32"/>
        </w:rPr>
        <w:t xml:space="preserve">第七章 </w:t>
      </w:r>
      <w:bookmarkEnd w:id="16"/>
      <w:r w:rsidRPr="007731FA">
        <w:rPr>
          <w:rFonts w:ascii="方正黑体_GBK" w:eastAsia="方正黑体_GBK" w:hint="eastAsia"/>
          <w:b w:val="0"/>
          <w:sz w:val="32"/>
          <w:szCs w:val="32"/>
        </w:rPr>
        <w:t>法律责任</w:t>
      </w:r>
    </w:p>
    <w:p w14:paraId="1360971F"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7" w:name="_Toc56090914"/>
      <w:r w:rsidRPr="007731FA">
        <w:rPr>
          <w:rFonts w:ascii="方正黑体_GBK" w:eastAsia="方正黑体_GBK" w:hint="eastAsia"/>
          <w:b w:val="0"/>
        </w:rPr>
        <w:t>第五十条（法律适用）</w:t>
      </w:r>
    </w:p>
    <w:p w14:paraId="34C61517" w14:textId="77777777" w:rsidR="00B35B73" w:rsidRPr="007731FA" w:rsidRDefault="00126759">
      <w:pPr>
        <w:pStyle w:val="af5"/>
        <w:ind w:firstLine="640"/>
        <w:rPr>
          <w:rFonts w:hAnsi="微软雅黑" w:cs="宋体"/>
          <w:kern w:val="0"/>
        </w:rPr>
      </w:pPr>
      <w:r w:rsidRPr="007731FA">
        <w:rPr>
          <w:rFonts w:hAnsi="微软雅黑" w:cs="宋体" w:hint="eastAsia"/>
          <w:kern w:val="0"/>
        </w:rPr>
        <w:t>违反本办法规定的行为，法律、法规已有法律责任规定的，从其规定。</w:t>
      </w:r>
    </w:p>
    <w:p w14:paraId="2E23DA9D" w14:textId="77777777" w:rsidR="00B35B73" w:rsidRPr="007731FA" w:rsidRDefault="00B35B73">
      <w:pPr>
        <w:ind w:firstLineChars="200" w:firstLine="640"/>
      </w:pPr>
    </w:p>
    <w:p w14:paraId="308688E9"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第五十一条（数据提供主体责任）</w:t>
      </w:r>
    </w:p>
    <w:p w14:paraId="74783B4A"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提供主体及其工作人员有下列行为之一的，由本级人民政府或者上级主管部门责令限期改正；情节严重的，依法对直接负责的主管人员和其他直接责任人员给予处分；造成损失的，依法承担赔偿责任；构成犯罪的，依法追究刑事责任：</w:t>
      </w:r>
    </w:p>
    <w:p w14:paraId="43876F02" w14:textId="77777777" w:rsidR="00B35B73" w:rsidRPr="007731FA" w:rsidRDefault="00126759">
      <w:pPr>
        <w:pStyle w:val="af5"/>
        <w:ind w:firstLine="640"/>
        <w:rPr>
          <w:rFonts w:hAnsi="微软雅黑" w:cs="宋体"/>
          <w:kern w:val="0"/>
        </w:rPr>
      </w:pPr>
      <w:r w:rsidRPr="007731FA">
        <w:rPr>
          <w:rFonts w:hAnsi="微软雅黑" w:cs="宋体" w:hint="eastAsia"/>
          <w:kern w:val="0"/>
        </w:rPr>
        <w:lastRenderedPageBreak/>
        <w:t>（一）未按照要求编制公共数据目录或者采集、汇聚、更新公共数据的；</w:t>
      </w:r>
    </w:p>
    <w:p w14:paraId="3DBA7392" w14:textId="77777777" w:rsidR="00B35B73" w:rsidRPr="007731FA" w:rsidRDefault="00126759">
      <w:pPr>
        <w:pStyle w:val="af5"/>
        <w:ind w:firstLine="640"/>
        <w:rPr>
          <w:rFonts w:hAnsi="微软雅黑" w:cs="宋体"/>
          <w:kern w:val="0"/>
        </w:rPr>
      </w:pPr>
      <w:r w:rsidRPr="007731FA">
        <w:rPr>
          <w:rFonts w:hAnsi="微软雅黑" w:cs="宋体" w:hint="eastAsia"/>
          <w:kern w:val="0"/>
        </w:rPr>
        <w:t>（二）逾期未审核公共数据共享、开放申请或者未按照要求提供数据的；</w:t>
      </w:r>
    </w:p>
    <w:p w14:paraId="34F08BB2" w14:textId="77777777" w:rsidR="00B35B73" w:rsidRPr="007731FA" w:rsidRDefault="00126759">
      <w:pPr>
        <w:pStyle w:val="af5"/>
        <w:ind w:firstLine="640"/>
        <w:rPr>
          <w:rFonts w:hAnsi="微软雅黑" w:cs="宋体"/>
          <w:kern w:val="0"/>
        </w:rPr>
      </w:pPr>
      <w:r w:rsidRPr="007731FA">
        <w:rPr>
          <w:rFonts w:hAnsi="微软雅黑" w:cs="宋体" w:hint="eastAsia"/>
          <w:kern w:val="0"/>
        </w:rPr>
        <w:t>（三）对已经发现不完整或者有错误的公共数据，拒不进行补充、校核和更正的；</w:t>
      </w:r>
    </w:p>
    <w:p w14:paraId="3074D336" w14:textId="77777777" w:rsidR="00B35B73" w:rsidRPr="007731FA" w:rsidRDefault="00126759">
      <w:pPr>
        <w:pStyle w:val="af5"/>
        <w:ind w:firstLine="640"/>
        <w:rPr>
          <w:rFonts w:hAnsi="微软雅黑" w:cs="宋体"/>
          <w:kern w:val="0"/>
        </w:rPr>
      </w:pPr>
      <w:r w:rsidRPr="007731FA">
        <w:rPr>
          <w:rFonts w:hAnsi="微软雅黑" w:cs="宋体" w:hint="eastAsia"/>
          <w:kern w:val="0"/>
        </w:rPr>
        <w:t>（四）未按照规定履行公共数据安全监管职责的；</w:t>
      </w:r>
    </w:p>
    <w:p w14:paraId="0CD7978F" w14:textId="77777777" w:rsidR="00B35B73" w:rsidRPr="007731FA" w:rsidRDefault="00126759">
      <w:pPr>
        <w:pStyle w:val="af5"/>
        <w:ind w:firstLine="640"/>
        <w:rPr>
          <w:rFonts w:hAnsi="微软雅黑" w:cs="宋体"/>
          <w:kern w:val="0"/>
        </w:rPr>
      </w:pPr>
      <w:r w:rsidRPr="007731FA">
        <w:rPr>
          <w:rFonts w:hAnsi="微软雅黑" w:cs="宋体" w:hint="eastAsia"/>
          <w:kern w:val="0"/>
        </w:rPr>
        <w:t>（五）违反本办法规定的其他行为。</w:t>
      </w:r>
    </w:p>
    <w:p w14:paraId="45DE13BA" w14:textId="77777777" w:rsidR="00B35B73" w:rsidRPr="007731FA" w:rsidRDefault="00B35B73">
      <w:pPr>
        <w:ind w:firstLineChars="200" w:firstLine="640"/>
      </w:pPr>
    </w:p>
    <w:p w14:paraId="73A7AB0C"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第五十二条（数据利用主体责任）</w:t>
      </w:r>
    </w:p>
    <w:p w14:paraId="4C44C0CA" w14:textId="77777777" w:rsidR="00B35B73" w:rsidRPr="007731FA" w:rsidRDefault="00126759">
      <w:pPr>
        <w:pStyle w:val="af5"/>
        <w:ind w:firstLine="640"/>
        <w:rPr>
          <w:rFonts w:hAnsi="微软雅黑" w:cs="宋体"/>
          <w:kern w:val="0"/>
        </w:rPr>
      </w:pPr>
      <w:r w:rsidRPr="007731FA">
        <w:rPr>
          <w:rFonts w:hAnsi="微软雅黑" w:cs="宋体" w:hint="eastAsia"/>
          <w:kern w:val="0"/>
        </w:rPr>
        <w:t>公共数据利用主体在利用公共数据过程中有下列行为之一的，依法追究相应法律责任：</w:t>
      </w:r>
    </w:p>
    <w:p w14:paraId="04A4E273" w14:textId="77777777" w:rsidR="00B35B73" w:rsidRPr="007731FA" w:rsidRDefault="00126759">
      <w:pPr>
        <w:pStyle w:val="af5"/>
        <w:ind w:firstLine="640"/>
        <w:rPr>
          <w:rFonts w:hAnsi="微软雅黑" w:cs="宋体"/>
          <w:kern w:val="0"/>
        </w:rPr>
      </w:pPr>
      <w:r w:rsidRPr="007731FA">
        <w:rPr>
          <w:rFonts w:hAnsi="微软雅黑" w:cs="宋体" w:hint="eastAsia"/>
          <w:kern w:val="0"/>
        </w:rPr>
        <w:t>（一）未履行数据保护义务侵犯商业秘密、个人隐私的；</w:t>
      </w:r>
    </w:p>
    <w:p w14:paraId="449010D2" w14:textId="77777777" w:rsidR="00B35B73" w:rsidRPr="007731FA" w:rsidRDefault="00126759">
      <w:pPr>
        <w:pStyle w:val="af5"/>
        <w:ind w:firstLine="640"/>
        <w:rPr>
          <w:rFonts w:hAnsi="微软雅黑" w:cs="宋体"/>
          <w:kern w:val="0"/>
        </w:rPr>
      </w:pPr>
      <w:r w:rsidRPr="007731FA">
        <w:rPr>
          <w:rFonts w:hAnsi="微软雅黑" w:cs="宋体" w:hint="eastAsia"/>
          <w:kern w:val="0"/>
        </w:rPr>
        <w:t>（二）未履行数据利用协议规定义务的；</w:t>
      </w:r>
    </w:p>
    <w:p w14:paraId="65E22739" w14:textId="77777777" w:rsidR="00B35B73" w:rsidRPr="007731FA" w:rsidRDefault="00126759">
      <w:pPr>
        <w:pStyle w:val="af5"/>
        <w:ind w:firstLine="640"/>
        <w:rPr>
          <w:rFonts w:hAnsi="微软雅黑" w:cs="宋体"/>
          <w:kern w:val="0"/>
        </w:rPr>
      </w:pPr>
      <w:r w:rsidRPr="007731FA">
        <w:rPr>
          <w:rFonts w:hAnsi="微软雅黑" w:cs="宋体" w:hint="eastAsia"/>
          <w:kern w:val="0"/>
        </w:rPr>
        <w:t>（三）利用公共数据获取非法利益的；</w:t>
      </w:r>
    </w:p>
    <w:p w14:paraId="300794DE" w14:textId="77777777" w:rsidR="00B35B73" w:rsidRPr="007731FA" w:rsidRDefault="00126759">
      <w:pPr>
        <w:pStyle w:val="af5"/>
        <w:ind w:firstLine="640"/>
        <w:rPr>
          <w:rFonts w:hAnsi="微软雅黑" w:cs="宋体"/>
          <w:kern w:val="0"/>
        </w:rPr>
      </w:pPr>
      <w:r w:rsidRPr="007731FA">
        <w:rPr>
          <w:rFonts w:hAnsi="微软雅黑" w:cs="宋体" w:hint="eastAsia"/>
          <w:kern w:val="0"/>
        </w:rPr>
        <w:t>（四）未按照规定采取安全保障措施的；</w:t>
      </w:r>
    </w:p>
    <w:p w14:paraId="2DE6D65A" w14:textId="77777777" w:rsidR="00B35B73" w:rsidRPr="007731FA" w:rsidRDefault="00126759">
      <w:pPr>
        <w:pStyle w:val="af5"/>
        <w:ind w:firstLine="640"/>
        <w:rPr>
          <w:rFonts w:hAnsi="微软雅黑" w:cs="宋体"/>
          <w:kern w:val="0"/>
        </w:rPr>
      </w:pPr>
      <w:r w:rsidRPr="007731FA">
        <w:rPr>
          <w:rFonts w:hAnsi="微软雅黑" w:cs="宋体" w:hint="eastAsia"/>
          <w:kern w:val="0"/>
        </w:rPr>
        <w:t>（五）违反本办法规定应当承担法律责任的其他行为。</w:t>
      </w:r>
    </w:p>
    <w:p w14:paraId="0BB9FC09" w14:textId="77777777" w:rsidR="00B35B73" w:rsidRPr="007731FA" w:rsidRDefault="00B35B73">
      <w:pPr>
        <w:ind w:firstLineChars="200" w:firstLine="640"/>
      </w:pPr>
    </w:p>
    <w:p w14:paraId="7906A7BA" w14:textId="77777777" w:rsidR="00B35B73" w:rsidRPr="007731FA" w:rsidRDefault="00126759">
      <w:pPr>
        <w:pStyle w:val="2"/>
        <w:spacing w:before="0" w:after="0" w:line="587" w:lineRule="exact"/>
        <w:ind w:firstLineChars="200" w:firstLine="640"/>
        <w:rPr>
          <w:rFonts w:ascii="方正黑体_GBK" w:eastAsia="方正黑体_GBK"/>
          <w:b w:val="0"/>
        </w:rPr>
      </w:pPr>
      <w:r w:rsidRPr="007731FA">
        <w:rPr>
          <w:rFonts w:ascii="方正黑体_GBK" w:eastAsia="方正黑体_GBK" w:hint="eastAsia"/>
          <w:b w:val="0"/>
        </w:rPr>
        <w:t>第五十三条（安全主体责任）</w:t>
      </w:r>
    </w:p>
    <w:p w14:paraId="134B3820" w14:textId="77777777" w:rsidR="00B35B73" w:rsidRPr="007731FA" w:rsidRDefault="00126759">
      <w:pPr>
        <w:pStyle w:val="af5"/>
        <w:ind w:firstLine="640"/>
        <w:rPr>
          <w:rFonts w:hAnsi="微软雅黑" w:cs="宋体"/>
          <w:kern w:val="0"/>
        </w:rPr>
      </w:pPr>
      <w:r w:rsidRPr="007731FA">
        <w:rPr>
          <w:rFonts w:hAnsi="微软雅黑" w:cs="宋体" w:hint="eastAsia"/>
          <w:kern w:val="0"/>
        </w:rPr>
        <w:t>网信、公安、国家安全、公共数据管理、保密、通信管理等部门及其工作人员未按照规定履行公共数据安全监督管理职责的，由本级人民政府或者上级主管部门责令改正；情节严重的，</w:t>
      </w:r>
      <w:r w:rsidRPr="007731FA">
        <w:rPr>
          <w:rFonts w:hAnsi="微软雅黑" w:cs="宋体" w:hint="eastAsia"/>
          <w:kern w:val="0"/>
        </w:rPr>
        <w:lastRenderedPageBreak/>
        <w:t>依法对直接主管人员和其他直接责任人员给予处分；构成犯罪的，依法追究刑事责任。</w:t>
      </w:r>
    </w:p>
    <w:p w14:paraId="47B4D7A0" w14:textId="77777777" w:rsidR="00B35B73" w:rsidRPr="007731FA" w:rsidRDefault="00B35B73">
      <w:pPr>
        <w:ind w:firstLineChars="200" w:firstLine="640"/>
      </w:pPr>
    </w:p>
    <w:p w14:paraId="7FC0F135"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8" w:name="_Toc56090926"/>
      <w:bookmarkEnd w:id="17"/>
      <w:r w:rsidRPr="007731FA">
        <w:rPr>
          <w:rFonts w:ascii="方正黑体_GBK" w:eastAsia="方正黑体_GBK" w:hint="eastAsia"/>
          <w:b w:val="0"/>
        </w:rPr>
        <w:t>第五十四条（责任豁免）</w:t>
      </w:r>
    </w:p>
    <w:p w14:paraId="1E45F088" w14:textId="77777777" w:rsidR="00B35B73" w:rsidRPr="007731FA" w:rsidRDefault="00126759">
      <w:pPr>
        <w:pStyle w:val="af5"/>
        <w:ind w:firstLine="640"/>
        <w:rPr>
          <w:rFonts w:hAnsi="微软雅黑" w:cs="宋体"/>
          <w:kern w:val="0"/>
        </w:rPr>
      </w:pPr>
      <w:r w:rsidRPr="007731FA">
        <w:rPr>
          <w:rFonts w:hAnsi="微软雅黑" w:cs="宋体" w:hint="eastAsia"/>
          <w:kern w:val="0"/>
        </w:rPr>
        <w:t>公共管理和服务机构按照法律、法规和本办法的规定开展公共数据管理工作，若出现不可预料的失误或者偏差，但符合规定条件且勤勉尽责、未牟取私利的，对有关单位和个人不作负面评价，依法不承担或者免予承担相关责任。</w:t>
      </w:r>
    </w:p>
    <w:p w14:paraId="7C294481" w14:textId="77777777" w:rsidR="00B35B73" w:rsidRPr="007731FA" w:rsidRDefault="00B35B73">
      <w:pPr>
        <w:pStyle w:val="af5"/>
        <w:ind w:firstLine="640"/>
        <w:rPr>
          <w:rFonts w:hAnsi="微软雅黑" w:cs="宋体"/>
          <w:kern w:val="0"/>
        </w:rPr>
      </w:pPr>
    </w:p>
    <w:p w14:paraId="5636046B" w14:textId="77777777" w:rsidR="00B35B73" w:rsidRPr="007731FA" w:rsidRDefault="00126759">
      <w:pPr>
        <w:pStyle w:val="1"/>
        <w:spacing w:before="0" w:after="0" w:line="587" w:lineRule="exact"/>
        <w:jc w:val="center"/>
        <w:rPr>
          <w:rFonts w:ascii="方正黑体_GBK" w:eastAsia="方正黑体_GBK"/>
          <w:b w:val="0"/>
          <w:sz w:val="32"/>
          <w:szCs w:val="32"/>
        </w:rPr>
      </w:pPr>
      <w:r w:rsidRPr="007731FA">
        <w:rPr>
          <w:rFonts w:ascii="方正黑体_GBK" w:eastAsia="方正黑体_GBK" w:hint="eastAsia"/>
          <w:b w:val="0"/>
          <w:sz w:val="32"/>
          <w:szCs w:val="32"/>
        </w:rPr>
        <w:t>第八章 附则</w:t>
      </w:r>
      <w:bookmarkEnd w:id="18"/>
    </w:p>
    <w:p w14:paraId="71546AF0" w14:textId="77777777" w:rsidR="00B35B73" w:rsidRPr="007731FA" w:rsidRDefault="00126759">
      <w:pPr>
        <w:pStyle w:val="2"/>
        <w:spacing w:before="0" w:after="0" w:line="587" w:lineRule="exact"/>
        <w:ind w:firstLineChars="200" w:firstLine="640"/>
        <w:rPr>
          <w:rFonts w:ascii="方正黑体_GBK" w:eastAsia="方正黑体_GBK"/>
          <w:b w:val="0"/>
        </w:rPr>
      </w:pPr>
      <w:bookmarkStart w:id="19" w:name="_Toc56090927"/>
      <w:r w:rsidRPr="007731FA">
        <w:rPr>
          <w:rFonts w:ascii="方正黑体_GBK" w:eastAsia="方正黑体_GBK" w:hint="eastAsia"/>
          <w:b w:val="0"/>
        </w:rPr>
        <w:t>第五十五条（参照执行）</w:t>
      </w:r>
      <w:bookmarkEnd w:id="19"/>
    </w:p>
    <w:p w14:paraId="231EAE41" w14:textId="77777777" w:rsidR="00B35B73" w:rsidRPr="007731FA" w:rsidRDefault="00126759">
      <w:pPr>
        <w:ind w:firstLineChars="200" w:firstLine="640"/>
      </w:pPr>
      <w:r w:rsidRPr="007731FA">
        <w:rPr>
          <w:rFonts w:hint="eastAsia"/>
        </w:rPr>
        <w:t>中央国家机关派驻本省的机关或者派出机构在依法履行职责或者提供公共服务过程中获得的公共数据的管理，参照本办法执行。</w:t>
      </w:r>
    </w:p>
    <w:p w14:paraId="6B0FB3E6" w14:textId="77777777" w:rsidR="00B35B73" w:rsidRPr="007731FA" w:rsidRDefault="00126759">
      <w:pPr>
        <w:ind w:firstLineChars="200" w:firstLine="640"/>
      </w:pPr>
      <w:r w:rsidRPr="007731FA">
        <w:rPr>
          <w:rFonts w:hint="eastAsia"/>
        </w:rPr>
        <w:t>设区的市可依据本办法制定本区域的公共数据管理实施细则。</w:t>
      </w:r>
    </w:p>
    <w:p w14:paraId="547578E9" w14:textId="77777777" w:rsidR="00B35B73" w:rsidRPr="007731FA" w:rsidRDefault="00B35B73">
      <w:pPr>
        <w:ind w:firstLineChars="200" w:firstLine="640"/>
      </w:pPr>
    </w:p>
    <w:p w14:paraId="39AC7450" w14:textId="77777777" w:rsidR="00B35B73" w:rsidRPr="007731FA" w:rsidRDefault="00126759">
      <w:pPr>
        <w:pStyle w:val="2"/>
        <w:spacing w:before="0" w:after="0" w:line="587" w:lineRule="exact"/>
        <w:ind w:firstLineChars="200" w:firstLine="640"/>
        <w:rPr>
          <w:rFonts w:ascii="方正黑体_GBK" w:eastAsia="方正黑体_GBK"/>
          <w:b w:val="0"/>
        </w:rPr>
      </w:pPr>
      <w:bookmarkStart w:id="20" w:name="_Toc56090928"/>
      <w:r w:rsidRPr="007731FA">
        <w:rPr>
          <w:rFonts w:ascii="方正黑体_GBK" w:eastAsia="方正黑体_GBK" w:hint="eastAsia"/>
          <w:b w:val="0"/>
        </w:rPr>
        <w:t>第五十六条（实施日期）</w:t>
      </w:r>
      <w:bookmarkEnd w:id="20"/>
    </w:p>
    <w:p w14:paraId="466C3F77" w14:textId="77777777" w:rsidR="00B35B73" w:rsidRPr="007731FA" w:rsidRDefault="00126759">
      <w:pPr>
        <w:pStyle w:val="af5"/>
        <w:ind w:firstLine="640"/>
        <w:rPr>
          <w:rFonts w:hAnsi="微软雅黑" w:cs="宋体"/>
          <w:kern w:val="0"/>
        </w:rPr>
      </w:pPr>
      <w:r w:rsidRPr="007731FA">
        <w:rPr>
          <w:rFonts w:hAnsi="微软雅黑" w:cs="宋体" w:hint="eastAsia"/>
          <w:kern w:val="0"/>
        </w:rPr>
        <w:t>本办法自</w:t>
      </w:r>
      <w:r w:rsidRPr="007731FA">
        <w:rPr>
          <w:rFonts w:hAnsi="微软雅黑" w:cs="宋体"/>
          <w:kern w:val="0"/>
        </w:rPr>
        <w:t xml:space="preserve">    </w:t>
      </w:r>
      <w:r w:rsidRPr="007731FA">
        <w:rPr>
          <w:rFonts w:hAnsi="微软雅黑" w:cs="宋体" w:hint="eastAsia"/>
          <w:kern w:val="0"/>
        </w:rPr>
        <w:t>年</w:t>
      </w:r>
      <w:r w:rsidRPr="007731FA">
        <w:rPr>
          <w:rFonts w:hAnsi="微软雅黑" w:cs="宋体"/>
          <w:kern w:val="0"/>
        </w:rPr>
        <w:t xml:space="preserve">  </w:t>
      </w:r>
      <w:r w:rsidRPr="007731FA">
        <w:rPr>
          <w:rFonts w:hAnsi="微软雅黑" w:cs="宋体" w:hint="eastAsia"/>
          <w:kern w:val="0"/>
        </w:rPr>
        <w:t>月</w:t>
      </w:r>
      <w:r w:rsidRPr="007731FA">
        <w:rPr>
          <w:rFonts w:hAnsi="微软雅黑" w:cs="宋体"/>
          <w:kern w:val="0"/>
        </w:rPr>
        <w:t xml:space="preserve">  </w:t>
      </w:r>
      <w:r w:rsidRPr="007731FA">
        <w:rPr>
          <w:rFonts w:hAnsi="微软雅黑" w:cs="宋体" w:hint="eastAsia"/>
          <w:kern w:val="0"/>
        </w:rPr>
        <w:t>日起施行。</w:t>
      </w:r>
    </w:p>
    <w:sectPr w:rsidR="00B35B73" w:rsidRPr="007731FA">
      <w:footerReference w:type="even" r:id="rId8"/>
      <w:footerReference w:type="default" r:id="rId9"/>
      <w:pgSz w:w="11906" w:h="16838"/>
      <w:pgMar w:top="1985" w:right="1531" w:bottom="1814" w:left="1531"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A716A" w14:textId="77777777" w:rsidR="00146466" w:rsidRDefault="00146466">
      <w:pPr>
        <w:spacing w:line="240" w:lineRule="auto"/>
      </w:pPr>
      <w:r>
        <w:separator/>
      </w:r>
    </w:p>
  </w:endnote>
  <w:endnote w:type="continuationSeparator" w:id="0">
    <w:p w14:paraId="74132182" w14:textId="77777777" w:rsidR="00146466" w:rsidRDefault="00146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069215"/>
    </w:sdtPr>
    <w:sdtEndPr>
      <w:rPr>
        <w:rFonts w:asciiTheme="minorEastAsia" w:eastAsiaTheme="minorEastAsia" w:hAnsiTheme="minorEastAsia" w:cs="Times New Roman"/>
        <w:sz w:val="28"/>
        <w:szCs w:val="28"/>
      </w:rPr>
    </w:sdtEndPr>
    <w:sdtContent>
      <w:p w14:paraId="573BD221" w14:textId="1BCC3FE0" w:rsidR="00B35B73" w:rsidRDefault="00126759">
        <w:pPr>
          <w:pStyle w:val="a9"/>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fldChar w:fldCharType="begin"/>
        </w:r>
        <w:r>
          <w:rPr>
            <w:rFonts w:ascii="Times New Roman" w:eastAsiaTheme="minorEastAsia" w:hAnsi="Times New Roman" w:cs="Times New Roman"/>
            <w:sz w:val="28"/>
            <w:szCs w:val="28"/>
          </w:rPr>
          <w:instrText>PAGE   \* MERGEFORMAT</w:instrText>
        </w:r>
        <w:r>
          <w:rPr>
            <w:rFonts w:ascii="Times New Roman" w:eastAsiaTheme="minorEastAsia" w:hAnsi="Times New Roman" w:cs="Times New Roman"/>
            <w:sz w:val="28"/>
            <w:szCs w:val="28"/>
          </w:rPr>
          <w:fldChar w:fldCharType="separate"/>
        </w:r>
        <w:r w:rsidR="00BF2733" w:rsidRPr="00BF2733">
          <w:rPr>
            <w:rFonts w:ascii="Times New Roman" w:eastAsiaTheme="minorEastAsia" w:hAnsi="Times New Roman" w:cs="Times New Roman"/>
            <w:noProof/>
            <w:sz w:val="28"/>
            <w:szCs w:val="28"/>
            <w:lang w:val="zh-CN"/>
          </w:rPr>
          <w:t>20</w:t>
        </w:r>
        <w:r>
          <w:rPr>
            <w:rFonts w:ascii="Times New Roman" w:eastAsiaTheme="minorEastAsia" w:hAnsi="Times New Roman" w:cs="Times New Roman"/>
            <w:sz w:val="28"/>
            <w:szCs w:val="28"/>
          </w:rPr>
          <w:fldChar w:fldCharType="end"/>
        </w:r>
        <w:r>
          <w:rPr>
            <w:rFonts w:asciiTheme="minorEastAsia" w:eastAsiaTheme="minorEastAsia" w:hAnsiTheme="minorEastAsia" w:cs="Times New Roman"/>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092063"/>
    </w:sdtPr>
    <w:sdtEndPr>
      <w:rPr>
        <w:rFonts w:asciiTheme="minorEastAsia" w:eastAsiaTheme="minorEastAsia" w:hAnsiTheme="minorEastAsia" w:cs="Times New Roman"/>
        <w:sz w:val="28"/>
        <w:szCs w:val="28"/>
      </w:rPr>
    </w:sdtEndPr>
    <w:sdtContent>
      <w:p w14:paraId="40A3A846" w14:textId="7BD73B1E" w:rsidR="00B35B73" w:rsidRDefault="00126759">
        <w:pPr>
          <w:pStyle w:val="a9"/>
          <w:jc w:val="right"/>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fldChar w:fldCharType="begin"/>
        </w:r>
        <w:r>
          <w:rPr>
            <w:rFonts w:ascii="Times New Roman" w:eastAsiaTheme="minorEastAsia" w:hAnsi="Times New Roman" w:cs="Times New Roman"/>
            <w:sz w:val="28"/>
            <w:szCs w:val="28"/>
          </w:rPr>
          <w:instrText>PAGE   \* MERGEFORMAT</w:instrText>
        </w:r>
        <w:r>
          <w:rPr>
            <w:rFonts w:ascii="Times New Roman" w:eastAsiaTheme="minorEastAsia" w:hAnsi="Times New Roman" w:cs="Times New Roman"/>
            <w:sz w:val="28"/>
            <w:szCs w:val="28"/>
          </w:rPr>
          <w:fldChar w:fldCharType="separate"/>
        </w:r>
        <w:r w:rsidR="00BF2733" w:rsidRPr="00BF2733">
          <w:rPr>
            <w:rFonts w:ascii="Times New Roman" w:eastAsiaTheme="minorEastAsia" w:hAnsi="Times New Roman" w:cs="Times New Roman"/>
            <w:noProof/>
            <w:sz w:val="28"/>
            <w:szCs w:val="28"/>
            <w:lang w:val="zh-CN"/>
          </w:rPr>
          <w:t>21</w:t>
        </w:r>
        <w:r>
          <w:rPr>
            <w:rFonts w:ascii="Times New Roman" w:eastAsiaTheme="minorEastAsia" w:hAnsi="Times New Roman" w:cs="Times New Roman"/>
            <w:sz w:val="28"/>
            <w:szCs w:val="28"/>
          </w:rPr>
          <w:fldChar w:fldCharType="end"/>
        </w:r>
        <w:r>
          <w:rPr>
            <w:rFonts w:asciiTheme="minorEastAsia" w:eastAsiaTheme="minorEastAsia" w:hAnsiTheme="minorEastAsia"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D9D7B" w14:textId="77777777" w:rsidR="00146466" w:rsidRDefault="00146466">
      <w:pPr>
        <w:spacing w:line="240" w:lineRule="auto"/>
      </w:pPr>
      <w:r>
        <w:separator/>
      </w:r>
    </w:p>
  </w:footnote>
  <w:footnote w:type="continuationSeparator" w:id="0">
    <w:p w14:paraId="23208A4D" w14:textId="77777777" w:rsidR="00146466" w:rsidRDefault="001464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evenAndOddHeaders/>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9A"/>
    <w:rsid w:val="00000374"/>
    <w:rsid w:val="000008B1"/>
    <w:rsid w:val="000014E7"/>
    <w:rsid w:val="00001924"/>
    <w:rsid w:val="00001D8C"/>
    <w:rsid w:val="00004657"/>
    <w:rsid w:val="00004ACD"/>
    <w:rsid w:val="00005525"/>
    <w:rsid w:val="00005D40"/>
    <w:rsid w:val="00005E44"/>
    <w:rsid w:val="00007EEA"/>
    <w:rsid w:val="00010A75"/>
    <w:rsid w:val="0001153B"/>
    <w:rsid w:val="00011732"/>
    <w:rsid w:val="00011E77"/>
    <w:rsid w:val="0001259E"/>
    <w:rsid w:val="00012C3C"/>
    <w:rsid w:val="0001579B"/>
    <w:rsid w:val="00015825"/>
    <w:rsid w:val="00016422"/>
    <w:rsid w:val="00016C4E"/>
    <w:rsid w:val="00016C60"/>
    <w:rsid w:val="00016CC5"/>
    <w:rsid w:val="00017CC3"/>
    <w:rsid w:val="000211D7"/>
    <w:rsid w:val="000225EB"/>
    <w:rsid w:val="00022ED0"/>
    <w:rsid w:val="00023853"/>
    <w:rsid w:val="00024FC4"/>
    <w:rsid w:val="00025794"/>
    <w:rsid w:val="000269A8"/>
    <w:rsid w:val="0002724A"/>
    <w:rsid w:val="00027673"/>
    <w:rsid w:val="0003045E"/>
    <w:rsid w:val="00030C05"/>
    <w:rsid w:val="00030F41"/>
    <w:rsid w:val="00030FDB"/>
    <w:rsid w:val="000314BF"/>
    <w:rsid w:val="00040052"/>
    <w:rsid w:val="00040B22"/>
    <w:rsid w:val="000420FA"/>
    <w:rsid w:val="0004246F"/>
    <w:rsid w:val="00043C57"/>
    <w:rsid w:val="000447FB"/>
    <w:rsid w:val="00044E62"/>
    <w:rsid w:val="0004618B"/>
    <w:rsid w:val="000470E3"/>
    <w:rsid w:val="00047F2A"/>
    <w:rsid w:val="00050C86"/>
    <w:rsid w:val="0005254C"/>
    <w:rsid w:val="000544E3"/>
    <w:rsid w:val="00055156"/>
    <w:rsid w:val="000551DD"/>
    <w:rsid w:val="00056FC5"/>
    <w:rsid w:val="00057C8F"/>
    <w:rsid w:val="0006021C"/>
    <w:rsid w:val="00060931"/>
    <w:rsid w:val="00061F20"/>
    <w:rsid w:val="0006439A"/>
    <w:rsid w:val="00064BF6"/>
    <w:rsid w:val="000652F7"/>
    <w:rsid w:val="000660D0"/>
    <w:rsid w:val="00066457"/>
    <w:rsid w:val="000673B9"/>
    <w:rsid w:val="00071742"/>
    <w:rsid w:val="00071C13"/>
    <w:rsid w:val="00071FA8"/>
    <w:rsid w:val="00072A03"/>
    <w:rsid w:val="00073460"/>
    <w:rsid w:val="00074162"/>
    <w:rsid w:val="0007491C"/>
    <w:rsid w:val="0007656A"/>
    <w:rsid w:val="00077EF1"/>
    <w:rsid w:val="000805CA"/>
    <w:rsid w:val="00081A70"/>
    <w:rsid w:val="00081C12"/>
    <w:rsid w:val="00082797"/>
    <w:rsid w:val="000830B9"/>
    <w:rsid w:val="0008322B"/>
    <w:rsid w:val="0008571C"/>
    <w:rsid w:val="00085B04"/>
    <w:rsid w:val="00086003"/>
    <w:rsid w:val="000864F4"/>
    <w:rsid w:val="00086CFB"/>
    <w:rsid w:val="00087272"/>
    <w:rsid w:val="0008743B"/>
    <w:rsid w:val="0009110E"/>
    <w:rsid w:val="000912A1"/>
    <w:rsid w:val="000922A3"/>
    <w:rsid w:val="00092FC0"/>
    <w:rsid w:val="00094185"/>
    <w:rsid w:val="00094D11"/>
    <w:rsid w:val="0009521D"/>
    <w:rsid w:val="00095A6D"/>
    <w:rsid w:val="00096784"/>
    <w:rsid w:val="000968C9"/>
    <w:rsid w:val="00096C06"/>
    <w:rsid w:val="00097BB6"/>
    <w:rsid w:val="000A0088"/>
    <w:rsid w:val="000A0C89"/>
    <w:rsid w:val="000A20A4"/>
    <w:rsid w:val="000A231A"/>
    <w:rsid w:val="000A3159"/>
    <w:rsid w:val="000A3AED"/>
    <w:rsid w:val="000A4C5A"/>
    <w:rsid w:val="000A534A"/>
    <w:rsid w:val="000A6C91"/>
    <w:rsid w:val="000B02D8"/>
    <w:rsid w:val="000B0DBE"/>
    <w:rsid w:val="000B24D2"/>
    <w:rsid w:val="000B38D1"/>
    <w:rsid w:val="000B3F68"/>
    <w:rsid w:val="000B4668"/>
    <w:rsid w:val="000B64D3"/>
    <w:rsid w:val="000B75D4"/>
    <w:rsid w:val="000C0D5C"/>
    <w:rsid w:val="000C198E"/>
    <w:rsid w:val="000C1C23"/>
    <w:rsid w:val="000C2B18"/>
    <w:rsid w:val="000C75E0"/>
    <w:rsid w:val="000D146B"/>
    <w:rsid w:val="000D2224"/>
    <w:rsid w:val="000D3729"/>
    <w:rsid w:val="000D3E6D"/>
    <w:rsid w:val="000D43E7"/>
    <w:rsid w:val="000D43FD"/>
    <w:rsid w:val="000D4F98"/>
    <w:rsid w:val="000D663A"/>
    <w:rsid w:val="000D6C30"/>
    <w:rsid w:val="000E03C5"/>
    <w:rsid w:val="000E0B06"/>
    <w:rsid w:val="000E36E0"/>
    <w:rsid w:val="000E38ED"/>
    <w:rsid w:val="000E5944"/>
    <w:rsid w:val="000E6820"/>
    <w:rsid w:val="000E7FC6"/>
    <w:rsid w:val="000F03CC"/>
    <w:rsid w:val="000F0ECF"/>
    <w:rsid w:val="000F0F3C"/>
    <w:rsid w:val="000F11AA"/>
    <w:rsid w:val="000F6A6D"/>
    <w:rsid w:val="00100085"/>
    <w:rsid w:val="00101B68"/>
    <w:rsid w:val="00102333"/>
    <w:rsid w:val="0010708D"/>
    <w:rsid w:val="00107C89"/>
    <w:rsid w:val="00107CAB"/>
    <w:rsid w:val="00107ECC"/>
    <w:rsid w:val="00110621"/>
    <w:rsid w:val="00116DB2"/>
    <w:rsid w:val="00117835"/>
    <w:rsid w:val="00121D39"/>
    <w:rsid w:val="0012259E"/>
    <w:rsid w:val="00122790"/>
    <w:rsid w:val="00124D4C"/>
    <w:rsid w:val="00125463"/>
    <w:rsid w:val="00126759"/>
    <w:rsid w:val="00130165"/>
    <w:rsid w:val="0013030B"/>
    <w:rsid w:val="0013107B"/>
    <w:rsid w:val="0013269A"/>
    <w:rsid w:val="00133585"/>
    <w:rsid w:val="00134AFF"/>
    <w:rsid w:val="00134CBE"/>
    <w:rsid w:val="00140AC8"/>
    <w:rsid w:val="0014133B"/>
    <w:rsid w:val="0014148E"/>
    <w:rsid w:val="00141E61"/>
    <w:rsid w:val="00142A9E"/>
    <w:rsid w:val="00144A62"/>
    <w:rsid w:val="0014524A"/>
    <w:rsid w:val="001452D6"/>
    <w:rsid w:val="001455E9"/>
    <w:rsid w:val="001457B8"/>
    <w:rsid w:val="00145BB7"/>
    <w:rsid w:val="00146466"/>
    <w:rsid w:val="0014651D"/>
    <w:rsid w:val="001466EF"/>
    <w:rsid w:val="00147E8E"/>
    <w:rsid w:val="00147E9A"/>
    <w:rsid w:val="001504CE"/>
    <w:rsid w:val="001505ED"/>
    <w:rsid w:val="001516FA"/>
    <w:rsid w:val="001517C7"/>
    <w:rsid w:val="00151E94"/>
    <w:rsid w:val="00153B7A"/>
    <w:rsid w:val="0015482F"/>
    <w:rsid w:val="00154AC2"/>
    <w:rsid w:val="00155279"/>
    <w:rsid w:val="0015665D"/>
    <w:rsid w:val="001575D6"/>
    <w:rsid w:val="001620FA"/>
    <w:rsid w:val="0016453E"/>
    <w:rsid w:val="0016697F"/>
    <w:rsid w:val="00166F34"/>
    <w:rsid w:val="0017134F"/>
    <w:rsid w:val="001719F2"/>
    <w:rsid w:val="001728D7"/>
    <w:rsid w:val="001755EA"/>
    <w:rsid w:val="00177477"/>
    <w:rsid w:val="001803D4"/>
    <w:rsid w:val="001809EF"/>
    <w:rsid w:val="00181459"/>
    <w:rsid w:val="001816B9"/>
    <w:rsid w:val="0018201F"/>
    <w:rsid w:val="00184614"/>
    <w:rsid w:val="001850F4"/>
    <w:rsid w:val="00186456"/>
    <w:rsid w:val="00187430"/>
    <w:rsid w:val="00187977"/>
    <w:rsid w:val="0019136E"/>
    <w:rsid w:val="00191764"/>
    <w:rsid w:val="00192746"/>
    <w:rsid w:val="001927A0"/>
    <w:rsid w:val="00193644"/>
    <w:rsid w:val="0019378F"/>
    <w:rsid w:val="00193C74"/>
    <w:rsid w:val="00194BFB"/>
    <w:rsid w:val="00195D74"/>
    <w:rsid w:val="00196C9C"/>
    <w:rsid w:val="001975F9"/>
    <w:rsid w:val="00197C00"/>
    <w:rsid w:val="00197FDE"/>
    <w:rsid w:val="001A0207"/>
    <w:rsid w:val="001A10FB"/>
    <w:rsid w:val="001A23FA"/>
    <w:rsid w:val="001A45CF"/>
    <w:rsid w:val="001A45F7"/>
    <w:rsid w:val="001A5D1C"/>
    <w:rsid w:val="001A5D38"/>
    <w:rsid w:val="001A631A"/>
    <w:rsid w:val="001A725B"/>
    <w:rsid w:val="001A7E45"/>
    <w:rsid w:val="001A7FA9"/>
    <w:rsid w:val="001B0219"/>
    <w:rsid w:val="001B06DE"/>
    <w:rsid w:val="001B09E2"/>
    <w:rsid w:val="001B14B4"/>
    <w:rsid w:val="001B190F"/>
    <w:rsid w:val="001B1B4D"/>
    <w:rsid w:val="001B219B"/>
    <w:rsid w:val="001B24B7"/>
    <w:rsid w:val="001B3143"/>
    <w:rsid w:val="001B39A0"/>
    <w:rsid w:val="001B5494"/>
    <w:rsid w:val="001B790E"/>
    <w:rsid w:val="001B7C02"/>
    <w:rsid w:val="001B7D80"/>
    <w:rsid w:val="001C0248"/>
    <w:rsid w:val="001C0362"/>
    <w:rsid w:val="001C12FB"/>
    <w:rsid w:val="001C158D"/>
    <w:rsid w:val="001C1B7C"/>
    <w:rsid w:val="001C1C1A"/>
    <w:rsid w:val="001C1C99"/>
    <w:rsid w:val="001C3DD8"/>
    <w:rsid w:val="001C7147"/>
    <w:rsid w:val="001C7595"/>
    <w:rsid w:val="001D00C6"/>
    <w:rsid w:val="001D0C0B"/>
    <w:rsid w:val="001D189E"/>
    <w:rsid w:val="001D1996"/>
    <w:rsid w:val="001D2361"/>
    <w:rsid w:val="001D4052"/>
    <w:rsid w:val="001D46D9"/>
    <w:rsid w:val="001D4A2A"/>
    <w:rsid w:val="001D5529"/>
    <w:rsid w:val="001D6088"/>
    <w:rsid w:val="001D6485"/>
    <w:rsid w:val="001D65E1"/>
    <w:rsid w:val="001D6B09"/>
    <w:rsid w:val="001D6DE8"/>
    <w:rsid w:val="001D742D"/>
    <w:rsid w:val="001D7781"/>
    <w:rsid w:val="001E130F"/>
    <w:rsid w:val="001E1487"/>
    <w:rsid w:val="001E2259"/>
    <w:rsid w:val="001E2D66"/>
    <w:rsid w:val="001E2F1D"/>
    <w:rsid w:val="001E2FF4"/>
    <w:rsid w:val="001E38AD"/>
    <w:rsid w:val="001E4217"/>
    <w:rsid w:val="001E4B5D"/>
    <w:rsid w:val="001E4CA8"/>
    <w:rsid w:val="001E51EB"/>
    <w:rsid w:val="001E59FD"/>
    <w:rsid w:val="001E5F0F"/>
    <w:rsid w:val="001E655D"/>
    <w:rsid w:val="001E6908"/>
    <w:rsid w:val="001E6AA6"/>
    <w:rsid w:val="001E6AC5"/>
    <w:rsid w:val="001E7875"/>
    <w:rsid w:val="001F18C4"/>
    <w:rsid w:val="001F1BB7"/>
    <w:rsid w:val="001F32E1"/>
    <w:rsid w:val="001F38A6"/>
    <w:rsid w:val="001F4934"/>
    <w:rsid w:val="001F4CBD"/>
    <w:rsid w:val="001F5A43"/>
    <w:rsid w:val="001F6C9E"/>
    <w:rsid w:val="001F7077"/>
    <w:rsid w:val="001F718F"/>
    <w:rsid w:val="00201A65"/>
    <w:rsid w:val="00201F08"/>
    <w:rsid w:val="002024F3"/>
    <w:rsid w:val="0020313D"/>
    <w:rsid w:val="00203282"/>
    <w:rsid w:val="00204227"/>
    <w:rsid w:val="00204924"/>
    <w:rsid w:val="00206C22"/>
    <w:rsid w:val="002075C9"/>
    <w:rsid w:val="002079E0"/>
    <w:rsid w:val="00207F71"/>
    <w:rsid w:val="00210823"/>
    <w:rsid w:val="00211235"/>
    <w:rsid w:val="002114BE"/>
    <w:rsid w:val="00211809"/>
    <w:rsid w:val="002119DF"/>
    <w:rsid w:val="00211F4A"/>
    <w:rsid w:val="00211FFB"/>
    <w:rsid w:val="00212729"/>
    <w:rsid w:val="002127B1"/>
    <w:rsid w:val="00212EB0"/>
    <w:rsid w:val="002133DE"/>
    <w:rsid w:val="002150ED"/>
    <w:rsid w:val="00215175"/>
    <w:rsid w:val="00215360"/>
    <w:rsid w:val="00216F71"/>
    <w:rsid w:val="002175BE"/>
    <w:rsid w:val="00217786"/>
    <w:rsid w:val="0022108D"/>
    <w:rsid w:val="002218F4"/>
    <w:rsid w:val="00221E0E"/>
    <w:rsid w:val="002223E7"/>
    <w:rsid w:val="00222A0B"/>
    <w:rsid w:val="00223434"/>
    <w:rsid w:val="00223473"/>
    <w:rsid w:val="00224327"/>
    <w:rsid w:val="002254B0"/>
    <w:rsid w:val="002257DB"/>
    <w:rsid w:val="00225A50"/>
    <w:rsid w:val="00226BDA"/>
    <w:rsid w:val="002306D4"/>
    <w:rsid w:val="002308D0"/>
    <w:rsid w:val="00230E65"/>
    <w:rsid w:val="0023123F"/>
    <w:rsid w:val="00231576"/>
    <w:rsid w:val="00232610"/>
    <w:rsid w:val="00232D2A"/>
    <w:rsid w:val="0023342E"/>
    <w:rsid w:val="00233BC0"/>
    <w:rsid w:val="002349E8"/>
    <w:rsid w:val="00235719"/>
    <w:rsid w:val="00235B2A"/>
    <w:rsid w:val="00235E4A"/>
    <w:rsid w:val="00236A81"/>
    <w:rsid w:val="0023747B"/>
    <w:rsid w:val="002377E5"/>
    <w:rsid w:val="002428A1"/>
    <w:rsid w:val="00243130"/>
    <w:rsid w:val="00243C54"/>
    <w:rsid w:val="00244A47"/>
    <w:rsid w:val="002459B3"/>
    <w:rsid w:val="00245C13"/>
    <w:rsid w:val="00245EBF"/>
    <w:rsid w:val="002462BD"/>
    <w:rsid w:val="00246991"/>
    <w:rsid w:val="00247EB4"/>
    <w:rsid w:val="00251F0A"/>
    <w:rsid w:val="00252972"/>
    <w:rsid w:val="00252EEC"/>
    <w:rsid w:val="00254077"/>
    <w:rsid w:val="00254334"/>
    <w:rsid w:val="002543F9"/>
    <w:rsid w:val="00254C09"/>
    <w:rsid w:val="00256194"/>
    <w:rsid w:val="00256F5C"/>
    <w:rsid w:val="0025752E"/>
    <w:rsid w:val="002579FD"/>
    <w:rsid w:val="00260C75"/>
    <w:rsid w:val="002612EF"/>
    <w:rsid w:val="00261CB0"/>
    <w:rsid w:val="00262EA3"/>
    <w:rsid w:val="00263650"/>
    <w:rsid w:val="00263E01"/>
    <w:rsid w:val="0026451B"/>
    <w:rsid w:val="00264EA5"/>
    <w:rsid w:val="002656C0"/>
    <w:rsid w:val="00267055"/>
    <w:rsid w:val="00267DB7"/>
    <w:rsid w:val="00271755"/>
    <w:rsid w:val="00271EC9"/>
    <w:rsid w:val="002727B7"/>
    <w:rsid w:val="00272AB3"/>
    <w:rsid w:val="00275880"/>
    <w:rsid w:val="00275E6D"/>
    <w:rsid w:val="00275EB9"/>
    <w:rsid w:val="00276D54"/>
    <w:rsid w:val="00277031"/>
    <w:rsid w:val="00277476"/>
    <w:rsid w:val="00281A88"/>
    <w:rsid w:val="002821D2"/>
    <w:rsid w:val="00283529"/>
    <w:rsid w:val="00284E43"/>
    <w:rsid w:val="00287307"/>
    <w:rsid w:val="00292555"/>
    <w:rsid w:val="00292565"/>
    <w:rsid w:val="00292C6E"/>
    <w:rsid w:val="002933E7"/>
    <w:rsid w:val="00293C77"/>
    <w:rsid w:val="00293CC5"/>
    <w:rsid w:val="00294BCB"/>
    <w:rsid w:val="00295B4B"/>
    <w:rsid w:val="002964A5"/>
    <w:rsid w:val="002964BD"/>
    <w:rsid w:val="002A08C8"/>
    <w:rsid w:val="002A1129"/>
    <w:rsid w:val="002A20E7"/>
    <w:rsid w:val="002A21B2"/>
    <w:rsid w:val="002A3CA0"/>
    <w:rsid w:val="002A44A1"/>
    <w:rsid w:val="002A4819"/>
    <w:rsid w:val="002A5064"/>
    <w:rsid w:val="002A57F8"/>
    <w:rsid w:val="002A62D2"/>
    <w:rsid w:val="002A737B"/>
    <w:rsid w:val="002A73C0"/>
    <w:rsid w:val="002B0B1D"/>
    <w:rsid w:val="002B2D09"/>
    <w:rsid w:val="002B3CF5"/>
    <w:rsid w:val="002B4175"/>
    <w:rsid w:val="002B4548"/>
    <w:rsid w:val="002B4AE2"/>
    <w:rsid w:val="002B4EDB"/>
    <w:rsid w:val="002B577E"/>
    <w:rsid w:val="002B5E70"/>
    <w:rsid w:val="002B6003"/>
    <w:rsid w:val="002B7826"/>
    <w:rsid w:val="002C1A39"/>
    <w:rsid w:val="002C41C8"/>
    <w:rsid w:val="002C43A7"/>
    <w:rsid w:val="002C4A39"/>
    <w:rsid w:val="002C51A8"/>
    <w:rsid w:val="002C5D20"/>
    <w:rsid w:val="002C7663"/>
    <w:rsid w:val="002D04E6"/>
    <w:rsid w:val="002D0DAD"/>
    <w:rsid w:val="002D14EB"/>
    <w:rsid w:val="002D4B11"/>
    <w:rsid w:val="002D4E77"/>
    <w:rsid w:val="002D5D2B"/>
    <w:rsid w:val="002D722B"/>
    <w:rsid w:val="002D7E0B"/>
    <w:rsid w:val="002E0D01"/>
    <w:rsid w:val="002E2861"/>
    <w:rsid w:val="002E35C8"/>
    <w:rsid w:val="002E54C4"/>
    <w:rsid w:val="002E61D6"/>
    <w:rsid w:val="002E6DB8"/>
    <w:rsid w:val="002E7134"/>
    <w:rsid w:val="002E774B"/>
    <w:rsid w:val="002E7C84"/>
    <w:rsid w:val="002F2328"/>
    <w:rsid w:val="002F2B5B"/>
    <w:rsid w:val="002F32B4"/>
    <w:rsid w:val="002F3C46"/>
    <w:rsid w:val="002F4295"/>
    <w:rsid w:val="002F6338"/>
    <w:rsid w:val="002F7675"/>
    <w:rsid w:val="00300B92"/>
    <w:rsid w:val="00300EF2"/>
    <w:rsid w:val="00301124"/>
    <w:rsid w:val="003011D5"/>
    <w:rsid w:val="00304EEE"/>
    <w:rsid w:val="0030609D"/>
    <w:rsid w:val="0030612C"/>
    <w:rsid w:val="00306E37"/>
    <w:rsid w:val="003072D7"/>
    <w:rsid w:val="00307FE4"/>
    <w:rsid w:val="003103C3"/>
    <w:rsid w:val="00311604"/>
    <w:rsid w:val="003133DC"/>
    <w:rsid w:val="00313794"/>
    <w:rsid w:val="003137AE"/>
    <w:rsid w:val="00313B98"/>
    <w:rsid w:val="00316880"/>
    <w:rsid w:val="00317678"/>
    <w:rsid w:val="00317BE5"/>
    <w:rsid w:val="003201F3"/>
    <w:rsid w:val="00321F58"/>
    <w:rsid w:val="00321FCF"/>
    <w:rsid w:val="003238D4"/>
    <w:rsid w:val="00324AAA"/>
    <w:rsid w:val="00324AC9"/>
    <w:rsid w:val="00325246"/>
    <w:rsid w:val="00325527"/>
    <w:rsid w:val="003268F4"/>
    <w:rsid w:val="0032713E"/>
    <w:rsid w:val="00327359"/>
    <w:rsid w:val="00327517"/>
    <w:rsid w:val="003316E3"/>
    <w:rsid w:val="00333048"/>
    <w:rsid w:val="003350C4"/>
    <w:rsid w:val="00335B03"/>
    <w:rsid w:val="00337D23"/>
    <w:rsid w:val="0034035C"/>
    <w:rsid w:val="0034183C"/>
    <w:rsid w:val="00342E79"/>
    <w:rsid w:val="00343AC9"/>
    <w:rsid w:val="00343F3C"/>
    <w:rsid w:val="00344341"/>
    <w:rsid w:val="003444D8"/>
    <w:rsid w:val="003446C0"/>
    <w:rsid w:val="003453D1"/>
    <w:rsid w:val="003469B5"/>
    <w:rsid w:val="00347692"/>
    <w:rsid w:val="003479C3"/>
    <w:rsid w:val="003516FF"/>
    <w:rsid w:val="00351B37"/>
    <w:rsid w:val="00352573"/>
    <w:rsid w:val="00352D62"/>
    <w:rsid w:val="00353349"/>
    <w:rsid w:val="0035410E"/>
    <w:rsid w:val="0035593E"/>
    <w:rsid w:val="003567AB"/>
    <w:rsid w:val="00356E19"/>
    <w:rsid w:val="00360D02"/>
    <w:rsid w:val="003615C2"/>
    <w:rsid w:val="00361C7B"/>
    <w:rsid w:val="003621A7"/>
    <w:rsid w:val="00362305"/>
    <w:rsid w:val="0036278B"/>
    <w:rsid w:val="003634BD"/>
    <w:rsid w:val="0036388C"/>
    <w:rsid w:val="00363BD0"/>
    <w:rsid w:val="00365C8F"/>
    <w:rsid w:val="003708E8"/>
    <w:rsid w:val="00373A31"/>
    <w:rsid w:val="00374525"/>
    <w:rsid w:val="0037495A"/>
    <w:rsid w:val="00375667"/>
    <w:rsid w:val="00375CEC"/>
    <w:rsid w:val="00376776"/>
    <w:rsid w:val="00376F1C"/>
    <w:rsid w:val="003775C3"/>
    <w:rsid w:val="0038062F"/>
    <w:rsid w:val="003824B7"/>
    <w:rsid w:val="00382633"/>
    <w:rsid w:val="003833BD"/>
    <w:rsid w:val="00383832"/>
    <w:rsid w:val="00384381"/>
    <w:rsid w:val="00384E17"/>
    <w:rsid w:val="00386213"/>
    <w:rsid w:val="0038792E"/>
    <w:rsid w:val="00387DFA"/>
    <w:rsid w:val="003904D7"/>
    <w:rsid w:val="003909F3"/>
    <w:rsid w:val="00391AE0"/>
    <w:rsid w:val="00391CBC"/>
    <w:rsid w:val="00392466"/>
    <w:rsid w:val="00393351"/>
    <w:rsid w:val="00394569"/>
    <w:rsid w:val="00394737"/>
    <w:rsid w:val="00397700"/>
    <w:rsid w:val="00397991"/>
    <w:rsid w:val="003A2D23"/>
    <w:rsid w:val="003A32FB"/>
    <w:rsid w:val="003A438E"/>
    <w:rsid w:val="003A4DD2"/>
    <w:rsid w:val="003A7016"/>
    <w:rsid w:val="003A7602"/>
    <w:rsid w:val="003B0F06"/>
    <w:rsid w:val="003B1484"/>
    <w:rsid w:val="003B1D62"/>
    <w:rsid w:val="003B1DA1"/>
    <w:rsid w:val="003B2EF2"/>
    <w:rsid w:val="003B31E0"/>
    <w:rsid w:val="003B32D0"/>
    <w:rsid w:val="003B330C"/>
    <w:rsid w:val="003B4F89"/>
    <w:rsid w:val="003B507D"/>
    <w:rsid w:val="003B6DA0"/>
    <w:rsid w:val="003C41E5"/>
    <w:rsid w:val="003C4B11"/>
    <w:rsid w:val="003C51F8"/>
    <w:rsid w:val="003C7001"/>
    <w:rsid w:val="003C713E"/>
    <w:rsid w:val="003C7255"/>
    <w:rsid w:val="003C7997"/>
    <w:rsid w:val="003D0606"/>
    <w:rsid w:val="003D0AF6"/>
    <w:rsid w:val="003D0D82"/>
    <w:rsid w:val="003D14A6"/>
    <w:rsid w:val="003D1836"/>
    <w:rsid w:val="003D5B01"/>
    <w:rsid w:val="003D5F71"/>
    <w:rsid w:val="003E0C67"/>
    <w:rsid w:val="003E1E44"/>
    <w:rsid w:val="003E278C"/>
    <w:rsid w:val="003E2A4F"/>
    <w:rsid w:val="003E4E29"/>
    <w:rsid w:val="003E628E"/>
    <w:rsid w:val="003E6FD1"/>
    <w:rsid w:val="003E7223"/>
    <w:rsid w:val="003F0C65"/>
    <w:rsid w:val="003F1C56"/>
    <w:rsid w:val="003F3168"/>
    <w:rsid w:val="003F3789"/>
    <w:rsid w:val="003F4BB1"/>
    <w:rsid w:val="003F5648"/>
    <w:rsid w:val="003F5F45"/>
    <w:rsid w:val="003F63E1"/>
    <w:rsid w:val="003F6439"/>
    <w:rsid w:val="003F65FA"/>
    <w:rsid w:val="003F6D21"/>
    <w:rsid w:val="00400D9C"/>
    <w:rsid w:val="004014E1"/>
    <w:rsid w:val="00401905"/>
    <w:rsid w:val="00402244"/>
    <w:rsid w:val="004025C1"/>
    <w:rsid w:val="00402B9E"/>
    <w:rsid w:val="00404278"/>
    <w:rsid w:val="004056E6"/>
    <w:rsid w:val="004064B9"/>
    <w:rsid w:val="004071E0"/>
    <w:rsid w:val="004073A5"/>
    <w:rsid w:val="00411F9A"/>
    <w:rsid w:val="0041200A"/>
    <w:rsid w:val="004122D3"/>
    <w:rsid w:val="004129B6"/>
    <w:rsid w:val="00412D00"/>
    <w:rsid w:val="004141D7"/>
    <w:rsid w:val="00414F92"/>
    <w:rsid w:val="004154AD"/>
    <w:rsid w:val="004155AE"/>
    <w:rsid w:val="004158F5"/>
    <w:rsid w:val="00415F7C"/>
    <w:rsid w:val="00420048"/>
    <w:rsid w:val="00420207"/>
    <w:rsid w:val="00420ADA"/>
    <w:rsid w:val="00420F66"/>
    <w:rsid w:val="004213D7"/>
    <w:rsid w:val="004218C4"/>
    <w:rsid w:val="00422CFB"/>
    <w:rsid w:val="00424895"/>
    <w:rsid w:val="0042567A"/>
    <w:rsid w:val="00425920"/>
    <w:rsid w:val="00425F4C"/>
    <w:rsid w:val="004260F7"/>
    <w:rsid w:val="0042628D"/>
    <w:rsid w:val="00426307"/>
    <w:rsid w:val="004266EF"/>
    <w:rsid w:val="004321B2"/>
    <w:rsid w:val="00432270"/>
    <w:rsid w:val="00432C6F"/>
    <w:rsid w:val="00433421"/>
    <w:rsid w:val="00433A4A"/>
    <w:rsid w:val="00433C6F"/>
    <w:rsid w:val="00434433"/>
    <w:rsid w:val="00434902"/>
    <w:rsid w:val="00434A67"/>
    <w:rsid w:val="004362D9"/>
    <w:rsid w:val="00437083"/>
    <w:rsid w:val="004420B2"/>
    <w:rsid w:val="00442EC5"/>
    <w:rsid w:val="00443D86"/>
    <w:rsid w:val="004447D4"/>
    <w:rsid w:val="00444982"/>
    <w:rsid w:val="0044569B"/>
    <w:rsid w:val="0044574B"/>
    <w:rsid w:val="00446F72"/>
    <w:rsid w:val="00450FFF"/>
    <w:rsid w:val="00451177"/>
    <w:rsid w:val="00451D06"/>
    <w:rsid w:val="00451F83"/>
    <w:rsid w:val="00452D89"/>
    <w:rsid w:val="004534A5"/>
    <w:rsid w:val="00453560"/>
    <w:rsid w:val="004540CC"/>
    <w:rsid w:val="00454758"/>
    <w:rsid w:val="004547D4"/>
    <w:rsid w:val="00456E24"/>
    <w:rsid w:val="004603E8"/>
    <w:rsid w:val="00460562"/>
    <w:rsid w:val="00460AC9"/>
    <w:rsid w:val="004619C0"/>
    <w:rsid w:val="00461ACE"/>
    <w:rsid w:val="00462714"/>
    <w:rsid w:val="0046315F"/>
    <w:rsid w:val="00464260"/>
    <w:rsid w:val="00464C14"/>
    <w:rsid w:val="004656B8"/>
    <w:rsid w:val="00465C40"/>
    <w:rsid w:val="004664C2"/>
    <w:rsid w:val="004679D4"/>
    <w:rsid w:val="00467B60"/>
    <w:rsid w:val="00470BF9"/>
    <w:rsid w:val="00470D45"/>
    <w:rsid w:val="00470ED3"/>
    <w:rsid w:val="00470F7C"/>
    <w:rsid w:val="0047107B"/>
    <w:rsid w:val="00472C32"/>
    <w:rsid w:val="00473395"/>
    <w:rsid w:val="0047522F"/>
    <w:rsid w:val="00475AEE"/>
    <w:rsid w:val="00476114"/>
    <w:rsid w:val="00476E43"/>
    <w:rsid w:val="004779CA"/>
    <w:rsid w:val="00480144"/>
    <w:rsid w:val="00480239"/>
    <w:rsid w:val="00480B66"/>
    <w:rsid w:val="004816F5"/>
    <w:rsid w:val="0048217C"/>
    <w:rsid w:val="0048445B"/>
    <w:rsid w:val="0048494C"/>
    <w:rsid w:val="0048557D"/>
    <w:rsid w:val="00485FDE"/>
    <w:rsid w:val="00486DA0"/>
    <w:rsid w:val="00487862"/>
    <w:rsid w:val="00487FAA"/>
    <w:rsid w:val="00491C40"/>
    <w:rsid w:val="00492310"/>
    <w:rsid w:val="004924AC"/>
    <w:rsid w:val="004926B0"/>
    <w:rsid w:val="00492A5E"/>
    <w:rsid w:val="00492D0B"/>
    <w:rsid w:val="00495781"/>
    <w:rsid w:val="00495E9A"/>
    <w:rsid w:val="0049654A"/>
    <w:rsid w:val="00497402"/>
    <w:rsid w:val="004A001E"/>
    <w:rsid w:val="004A0EA7"/>
    <w:rsid w:val="004A3D84"/>
    <w:rsid w:val="004A4771"/>
    <w:rsid w:val="004A57EB"/>
    <w:rsid w:val="004A663C"/>
    <w:rsid w:val="004B0927"/>
    <w:rsid w:val="004B30DD"/>
    <w:rsid w:val="004B3F9B"/>
    <w:rsid w:val="004B4DAA"/>
    <w:rsid w:val="004B79F0"/>
    <w:rsid w:val="004B7FEB"/>
    <w:rsid w:val="004C0ED7"/>
    <w:rsid w:val="004C11D1"/>
    <w:rsid w:val="004C14CE"/>
    <w:rsid w:val="004C1F18"/>
    <w:rsid w:val="004C4828"/>
    <w:rsid w:val="004C4C80"/>
    <w:rsid w:val="004C5768"/>
    <w:rsid w:val="004C59CA"/>
    <w:rsid w:val="004C616B"/>
    <w:rsid w:val="004C61E7"/>
    <w:rsid w:val="004C6955"/>
    <w:rsid w:val="004C6B64"/>
    <w:rsid w:val="004C6DE5"/>
    <w:rsid w:val="004C717F"/>
    <w:rsid w:val="004D1C6F"/>
    <w:rsid w:val="004D2474"/>
    <w:rsid w:val="004D26AA"/>
    <w:rsid w:val="004D4FB0"/>
    <w:rsid w:val="004D6BDB"/>
    <w:rsid w:val="004E1F50"/>
    <w:rsid w:val="004E1FB3"/>
    <w:rsid w:val="004E2448"/>
    <w:rsid w:val="004E39DC"/>
    <w:rsid w:val="004E511E"/>
    <w:rsid w:val="004E5DA0"/>
    <w:rsid w:val="004E63D9"/>
    <w:rsid w:val="004F224C"/>
    <w:rsid w:val="004F22CF"/>
    <w:rsid w:val="004F2894"/>
    <w:rsid w:val="004F3300"/>
    <w:rsid w:val="004F3D01"/>
    <w:rsid w:val="004F522F"/>
    <w:rsid w:val="004F56F9"/>
    <w:rsid w:val="004F6FC0"/>
    <w:rsid w:val="004F7BC8"/>
    <w:rsid w:val="00501890"/>
    <w:rsid w:val="0050383B"/>
    <w:rsid w:val="005049FB"/>
    <w:rsid w:val="00504A5A"/>
    <w:rsid w:val="00505035"/>
    <w:rsid w:val="005052ED"/>
    <w:rsid w:val="0050537B"/>
    <w:rsid w:val="00505C93"/>
    <w:rsid w:val="00507861"/>
    <w:rsid w:val="00510BAD"/>
    <w:rsid w:val="00511D77"/>
    <w:rsid w:val="00512B5F"/>
    <w:rsid w:val="00513637"/>
    <w:rsid w:val="005144E5"/>
    <w:rsid w:val="005148C9"/>
    <w:rsid w:val="00515686"/>
    <w:rsid w:val="005160EB"/>
    <w:rsid w:val="005201EC"/>
    <w:rsid w:val="00524E98"/>
    <w:rsid w:val="00525C16"/>
    <w:rsid w:val="00526359"/>
    <w:rsid w:val="00527414"/>
    <w:rsid w:val="005309D7"/>
    <w:rsid w:val="005322B9"/>
    <w:rsid w:val="0053368F"/>
    <w:rsid w:val="00535AD1"/>
    <w:rsid w:val="00535AD4"/>
    <w:rsid w:val="00536626"/>
    <w:rsid w:val="00540CA8"/>
    <w:rsid w:val="00540E3C"/>
    <w:rsid w:val="00541189"/>
    <w:rsid w:val="005413AC"/>
    <w:rsid w:val="0054159F"/>
    <w:rsid w:val="00542590"/>
    <w:rsid w:val="0054290A"/>
    <w:rsid w:val="005430EE"/>
    <w:rsid w:val="005434D6"/>
    <w:rsid w:val="00544BDA"/>
    <w:rsid w:val="005460B0"/>
    <w:rsid w:val="00550329"/>
    <w:rsid w:val="00550EBF"/>
    <w:rsid w:val="005518E0"/>
    <w:rsid w:val="00551AEB"/>
    <w:rsid w:val="00553BCA"/>
    <w:rsid w:val="00553F36"/>
    <w:rsid w:val="00557827"/>
    <w:rsid w:val="00557B8E"/>
    <w:rsid w:val="00561715"/>
    <w:rsid w:val="00561EC6"/>
    <w:rsid w:val="00563AF8"/>
    <w:rsid w:val="00564E5F"/>
    <w:rsid w:val="005652B5"/>
    <w:rsid w:val="0056621C"/>
    <w:rsid w:val="00570356"/>
    <w:rsid w:val="00572382"/>
    <w:rsid w:val="005724DB"/>
    <w:rsid w:val="005725C8"/>
    <w:rsid w:val="005728AB"/>
    <w:rsid w:val="00572AFC"/>
    <w:rsid w:val="00573060"/>
    <w:rsid w:val="0057342D"/>
    <w:rsid w:val="00573EBF"/>
    <w:rsid w:val="00574A95"/>
    <w:rsid w:val="00574BDA"/>
    <w:rsid w:val="00576352"/>
    <w:rsid w:val="005766BB"/>
    <w:rsid w:val="00580184"/>
    <w:rsid w:val="005805AA"/>
    <w:rsid w:val="0058150C"/>
    <w:rsid w:val="00581835"/>
    <w:rsid w:val="005818DF"/>
    <w:rsid w:val="00581B1D"/>
    <w:rsid w:val="0058235F"/>
    <w:rsid w:val="00582D3E"/>
    <w:rsid w:val="00582FD9"/>
    <w:rsid w:val="00583511"/>
    <w:rsid w:val="00583F08"/>
    <w:rsid w:val="005840A1"/>
    <w:rsid w:val="005846E7"/>
    <w:rsid w:val="00584A28"/>
    <w:rsid w:val="00584A73"/>
    <w:rsid w:val="00584BD3"/>
    <w:rsid w:val="005851A0"/>
    <w:rsid w:val="00585979"/>
    <w:rsid w:val="0058597D"/>
    <w:rsid w:val="00585A4D"/>
    <w:rsid w:val="00585A9C"/>
    <w:rsid w:val="00585C03"/>
    <w:rsid w:val="00587986"/>
    <w:rsid w:val="00587BA7"/>
    <w:rsid w:val="00591FEB"/>
    <w:rsid w:val="0059660F"/>
    <w:rsid w:val="00596B78"/>
    <w:rsid w:val="005A0087"/>
    <w:rsid w:val="005A07AF"/>
    <w:rsid w:val="005A0E06"/>
    <w:rsid w:val="005A10E2"/>
    <w:rsid w:val="005A171E"/>
    <w:rsid w:val="005A2273"/>
    <w:rsid w:val="005A4324"/>
    <w:rsid w:val="005A61A4"/>
    <w:rsid w:val="005A62E8"/>
    <w:rsid w:val="005A65BA"/>
    <w:rsid w:val="005A6873"/>
    <w:rsid w:val="005A6A7C"/>
    <w:rsid w:val="005B0CF4"/>
    <w:rsid w:val="005B4909"/>
    <w:rsid w:val="005B4A74"/>
    <w:rsid w:val="005B5801"/>
    <w:rsid w:val="005C0DEE"/>
    <w:rsid w:val="005C239A"/>
    <w:rsid w:val="005C2563"/>
    <w:rsid w:val="005C2599"/>
    <w:rsid w:val="005C2A5D"/>
    <w:rsid w:val="005C2C5F"/>
    <w:rsid w:val="005C2ECA"/>
    <w:rsid w:val="005C3084"/>
    <w:rsid w:val="005C4C80"/>
    <w:rsid w:val="005C53DE"/>
    <w:rsid w:val="005C5744"/>
    <w:rsid w:val="005C574B"/>
    <w:rsid w:val="005C6026"/>
    <w:rsid w:val="005C760C"/>
    <w:rsid w:val="005D06AE"/>
    <w:rsid w:val="005D132C"/>
    <w:rsid w:val="005D1E57"/>
    <w:rsid w:val="005D2473"/>
    <w:rsid w:val="005D2D7C"/>
    <w:rsid w:val="005D35E1"/>
    <w:rsid w:val="005D66CD"/>
    <w:rsid w:val="005D7435"/>
    <w:rsid w:val="005D793E"/>
    <w:rsid w:val="005E1573"/>
    <w:rsid w:val="005E3901"/>
    <w:rsid w:val="005E39AD"/>
    <w:rsid w:val="005E3D21"/>
    <w:rsid w:val="005E4D1A"/>
    <w:rsid w:val="005E6183"/>
    <w:rsid w:val="005E679C"/>
    <w:rsid w:val="005E6CCC"/>
    <w:rsid w:val="005E7096"/>
    <w:rsid w:val="005E71FE"/>
    <w:rsid w:val="005F18DB"/>
    <w:rsid w:val="005F2205"/>
    <w:rsid w:val="005F221C"/>
    <w:rsid w:val="005F5288"/>
    <w:rsid w:val="005F530C"/>
    <w:rsid w:val="005F5738"/>
    <w:rsid w:val="005F5CE9"/>
    <w:rsid w:val="005F6788"/>
    <w:rsid w:val="005F6E18"/>
    <w:rsid w:val="005F6F63"/>
    <w:rsid w:val="005F71AD"/>
    <w:rsid w:val="00601180"/>
    <w:rsid w:val="00601947"/>
    <w:rsid w:val="0060226E"/>
    <w:rsid w:val="00602509"/>
    <w:rsid w:val="00602C61"/>
    <w:rsid w:val="00603AB6"/>
    <w:rsid w:val="006064DB"/>
    <w:rsid w:val="00606C99"/>
    <w:rsid w:val="006075D0"/>
    <w:rsid w:val="00610D8E"/>
    <w:rsid w:val="00610EAC"/>
    <w:rsid w:val="006113B0"/>
    <w:rsid w:val="00612DC5"/>
    <w:rsid w:val="00613A4A"/>
    <w:rsid w:val="00614F3D"/>
    <w:rsid w:val="006151B3"/>
    <w:rsid w:val="006151DA"/>
    <w:rsid w:val="006153E0"/>
    <w:rsid w:val="0061593E"/>
    <w:rsid w:val="006163BB"/>
    <w:rsid w:val="006217BB"/>
    <w:rsid w:val="006225D6"/>
    <w:rsid w:val="0062467C"/>
    <w:rsid w:val="006254AE"/>
    <w:rsid w:val="00625602"/>
    <w:rsid w:val="00625F17"/>
    <w:rsid w:val="00625F9D"/>
    <w:rsid w:val="00626406"/>
    <w:rsid w:val="006301C6"/>
    <w:rsid w:val="006316C1"/>
    <w:rsid w:val="0063181C"/>
    <w:rsid w:val="00631937"/>
    <w:rsid w:val="006319F5"/>
    <w:rsid w:val="00632DD2"/>
    <w:rsid w:val="00633899"/>
    <w:rsid w:val="006345B7"/>
    <w:rsid w:val="006361C3"/>
    <w:rsid w:val="00636551"/>
    <w:rsid w:val="00636A25"/>
    <w:rsid w:val="00636F33"/>
    <w:rsid w:val="00637AA0"/>
    <w:rsid w:val="00637B4E"/>
    <w:rsid w:val="006412B0"/>
    <w:rsid w:val="0064138E"/>
    <w:rsid w:val="00642E42"/>
    <w:rsid w:val="0064404D"/>
    <w:rsid w:val="00650FD1"/>
    <w:rsid w:val="00655526"/>
    <w:rsid w:val="00656FF2"/>
    <w:rsid w:val="00657365"/>
    <w:rsid w:val="006605FD"/>
    <w:rsid w:val="00661737"/>
    <w:rsid w:val="00661799"/>
    <w:rsid w:val="006629CE"/>
    <w:rsid w:val="00664CD3"/>
    <w:rsid w:val="00666CFF"/>
    <w:rsid w:val="0066741D"/>
    <w:rsid w:val="00671074"/>
    <w:rsid w:val="006719C4"/>
    <w:rsid w:val="006722C5"/>
    <w:rsid w:val="006723F5"/>
    <w:rsid w:val="00672A86"/>
    <w:rsid w:val="00674106"/>
    <w:rsid w:val="006744E0"/>
    <w:rsid w:val="00674E1A"/>
    <w:rsid w:val="00674EC1"/>
    <w:rsid w:val="00675722"/>
    <w:rsid w:val="00676051"/>
    <w:rsid w:val="006767DD"/>
    <w:rsid w:val="00677BB1"/>
    <w:rsid w:val="006803E8"/>
    <w:rsid w:val="00680522"/>
    <w:rsid w:val="00680690"/>
    <w:rsid w:val="00681339"/>
    <w:rsid w:val="00681B23"/>
    <w:rsid w:val="00681D8D"/>
    <w:rsid w:val="0068569B"/>
    <w:rsid w:val="00687688"/>
    <w:rsid w:val="00690433"/>
    <w:rsid w:val="00690854"/>
    <w:rsid w:val="00690D29"/>
    <w:rsid w:val="00692122"/>
    <w:rsid w:val="006924B1"/>
    <w:rsid w:val="00692E38"/>
    <w:rsid w:val="006930E0"/>
    <w:rsid w:val="006977A6"/>
    <w:rsid w:val="006A0AEF"/>
    <w:rsid w:val="006A149F"/>
    <w:rsid w:val="006A1726"/>
    <w:rsid w:val="006A22E5"/>
    <w:rsid w:val="006A31F2"/>
    <w:rsid w:val="006A36C0"/>
    <w:rsid w:val="006A3ABD"/>
    <w:rsid w:val="006A3D7D"/>
    <w:rsid w:val="006A4E56"/>
    <w:rsid w:val="006A64A9"/>
    <w:rsid w:val="006A655D"/>
    <w:rsid w:val="006A6805"/>
    <w:rsid w:val="006A68DD"/>
    <w:rsid w:val="006B183B"/>
    <w:rsid w:val="006B18F4"/>
    <w:rsid w:val="006B238A"/>
    <w:rsid w:val="006B29F2"/>
    <w:rsid w:val="006B2EC8"/>
    <w:rsid w:val="006B7403"/>
    <w:rsid w:val="006B78D3"/>
    <w:rsid w:val="006C0F18"/>
    <w:rsid w:val="006C18AE"/>
    <w:rsid w:val="006C267C"/>
    <w:rsid w:val="006C2956"/>
    <w:rsid w:val="006C322D"/>
    <w:rsid w:val="006C34FC"/>
    <w:rsid w:val="006C3638"/>
    <w:rsid w:val="006C3CFE"/>
    <w:rsid w:val="006C5C32"/>
    <w:rsid w:val="006C7DAF"/>
    <w:rsid w:val="006D0ADD"/>
    <w:rsid w:val="006D17EA"/>
    <w:rsid w:val="006D1DC0"/>
    <w:rsid w:val="006D200B"/>
    <w:rsid w:val="006D3EC5"/>
    <w:rsid w:val="006D442B"/>
    <w:rsid w:val="006D4836"/>
    <w:rsid w:val="006D5895"/>
    <w:rsid w:val="006D736A"/>
    <w:rsid w:val="006E2333"/>
    <w:rsid w:val="006E3830"/>
    <w:rsid w:val="006E4248"/>
    <w:rsid w:val="006E4B09"/>
    <w:rsid w:val="006E4D0E"/>
    <w:rsid w:val="006E5416"/>
    <w:rsid w:val="006E63BE"/>
    <w:rsid w:val="006E7245"/>
    <w:rsid w:val="006E7618"/>
    <w:rsid w:val="006E77AD"/>
    <w:rsid w:val="006E79D2"/>
    <w:rsid w:val="006F1234"/>
    <w:rsid w:val="006F4E9C"/>
    <w:rsid w:val="006F540C"/>
    <w:rsid w:val="007001A4"/>
    <w:rsid w:val="007004BB"/>
    <w:rsid w:val="00701549"/>
    <w:rsid w:val="0070159F"/>
    <w:rsid w:val="007016CF"/>
    <w:rsid w:val="00701837"/>
    <w:rsid w:val="00702BB0"/>
    <w:rsid w:val="00703D3A"/>
    <w:rsid w:val="00703E87"/>
    <w:rsid w:val="00707524"/>
    <w:rsid w:val="007100E9"/>
    <w:rsid w:val="00710753"/>
    <w:rsid w:val="007114C9"/>
    <w:rsid w:val="007114DB"/>
    <w:rsid w:val="00711B84"/>
    <w:rsid w:val="00711E60"/>
    <w:rsid w:val="00712089"/>
    <w:rsid w:val="007127D3"/>
    <w:rsid w:val="007134EA"/>
    <w:rsid w:val="0071397A"/>
    <w:rsid w:val="00714C98"/>
    <w:rsid w:val="007157D7"/>
    <w:rsid w:val="007166A5"/>
    <w:rsid w:val="00717EB4"/>
    <w:rsid w:val="00717F0F"/>
    <w:rsid w:val="0072070E"/>
    <w:rsid w:val="0072102F"/>
    <w:rsid w:val="0072173E"/>
    <w:rsid w:val="0072420B"/>
    <w:rsid w:val="0072552C"/>
    <w:rsid w:val="00725881"/>
    <w:rsid w:val="007261C1"/>
    <w:rsid w:val="0072704B"/>
    <w:rsid w:val="007276B3"/>
    <w:rsid w:val="00727B6E"/>
    <w:rsid w:val="00731A79"/>
    <w:rsid w:val="00731B40"/>
    <w:rsid w:val="0073387F"/>
    <w:rsid w:val="007344A5"/>
    <w:rsid w:val="007365DD"/>
    <w:rsid w:val="00740DE7"/>
    <w:rsid w:val="00742361"/>
    <w:rsid w:val="00743D66"/>
    <w:rsid w:val="0074449A"/>
    <w:rsid w:val="00744B32"/>
    <w:rsid w:val="00745927"/>
    <w:rsid w:val="007469C8"/>
    <w:rsid w:val="00747B32"/>
    <w:rsid w:val="00747E54"/>
    <w:rsid w:val="007518FF"/>
    <w:rsid w:val="0075273D"/>
    <w:rsid w:val="00755063"/>
    <w:rsid w:val="0075551A"/>
    <w:rsid w:val="0075577D"/>
    <w:rsid w:val="00756E52"/>
    <w:rsid w:val="007574CC"/>
    <w:rsid w:val="00760614"/>
    <w:rsid w:val="007613DA"/>
    <w:rsid w:val="00761EA9"/>
    <w:rsid w:val="00762F62"/>
    <w:rsid w:val="00764774"/>
    <w:rsid w:val="0076569C"/>
    <w:rsid w:val="00765DA8"/>
    <w:rsid w:val="007660E7"/>
    <w:rsid w:val="007663E8"/>
    <w:rsid w:val="00766E31"/>
    <w:rsid w:val="00766ECC"/>
    <w:rsid w:val="007671C5"/>
    <w:rsid w:val="00770198"/>
    <w:rsid w:val="0077129B"/>
    <w:rsid w:val="00772269"/>
    <w:rsid w:val="00772DCB"/>
    <w:rsid w:val="007731FA"/>
    <w:rsid w:val="00773A31"/>
    <w:rsid w:val="0077599F"/>
    <w:rsid w:val="00776E3C"/>
    <w:rsid w:val="007777DB"/>
    <w:rsid w:val="00777D1C"/>
    <w:rsid w:val="00780005"/>
    <w:rsid w:val="00780240"/>
    <w:rsid w:val="00783468"/>
    <w:rsid w:val="007836E5"/>
    <w:rsid w:val="0078371C"/>
    <w:rsid w:val="00784D59"/>
    <w:rsid w:val="00785048"/>
    <w:rsid w:val="00785D17"/>
    <w:rsid w:val="00786267"/>
    <w:rsid w:val="00790284"/>
    <w:rsid w:val="00790495"/>
    <w:rsid w:val="0079127E"/>
    <w:rsid w:val="00791694"/>
    <w:rsid w:val="00792284"/>
    <w:rsid w:val="00792703"/>
    <w:rsid w:val="007928B3"/>
    <w:rsid w:val="00794CC7"/>
    <w:rsid w:val="007952F6"/>
    <w:rsid w:val="007954A4"/>
    <w:rsid w:val="0079767D"/>
    <w:rsid w:val="00797E48"/>
    <w:rsid w:val="007A15BB"/>
    <w:rsid w:val="007A1894"/>
    <w:rsid w:val="007A198C"/>
    <w:rsid w:val="007A5599"/>
    <w:rsid w:val="007A5964"/>
    <w:rsid w:val="007A5BAB"/>
    <w:rsid w:val="007A5D27"/>
    <w:rsid w:val="007A6505"/>
    <w:rsid w:val="007A6D12"/>
    <w:rsid w:val="007A7289"/>
    <w:rsid w:val="007A7AC1"/>
    <w:rsid w:val="007B1012"/>
    <w:rsid w:val="007B1805"/>
    <w:rsid w:val="007B1B77"/>
    <w:rsid w:val="007B2C12"/>
    <w:rsid w:val="007B2FE9"/>
    <w:rsid w:val="007B40DC"/>
    <w:rsid w:val="007B4527"/>
    <w:rsid w:val="007B4729"/>
    <w:rsid w:val="007B4F5E"/>
    <w:rsid w:val="007B5816"/>
    <w:rsid w:val="007B670E"/>
    <w:rsid w:val="007B710C"/>
    <w:rsid w:val="007B75DB"/>
    <w:rsid w:val="007C0204"/>
    <w:rsid w:val="007C0F12"/>
    <w:rsid w:val="007C131E"/>
    <w:rsid w:val="007C16FB"/>
    <w:rsid w:val="007C2B6A"/>
    <w:rsid w:val="007C4265"/>
    <w:rsid w:val="007C4ACC"/>
    <w:rsid w:val="007C5E57"/>
    <w:rsid w:val="007C78DE"/>
    <w:rsid w:val="007D1036"/>
    <w:rsid w:val="007D3B7C"/>
    <w:rsid w:val="007D3EFC"/>
    <w:rsid w:val="007D44EE"/>
    <w:rsid w:val="007D49C7"/>
    <w:rsid w:val="007E0835"/>
    <w:rsid w:val="007E0B82"/>
    <w:rsid w:val="007E1A8E"/>
    <w:rsid w:val="007E1D7F"/>
    <w:rsid w:val="007E307B"/>
    <w:rsid w:val="007E35A4"/>
    <w:rsid w:val="007E408A"/>
    <w:rsid w:val="007E465F"/>
    <w:rsid w:val="007E49C0"/>
    <w:rsid w:val="007E598C"/>
    <w:rsid w:val="007E65AB"/>
    <w:rsid w:val="007E6935"/>
    <w:rsid w:val="007F01B9"/>
    <w:rsid w:val="007F2356"/>
    <w:rsid w:val="007F2AA8"/>
    <w:rsid w:val="007F3782"/>
    <w:rsid w:val="007F4B67"/>
    <w:rsid w:val="007F4B93"/>
    <w:rsid w:val="007F52B3"/>
    <w:rsid w:val="007F5344"/>
    <w:rsid w:val="007F53D0"/>
    <w:rsid w:val="007F608F"/>
    <w:rsid w:val="00801545"/>
    <w:rsid w:val="008036CC"/>
    <w:rsid w:val="00804A18"/>
    <w:rsid w:val="00804F21"/>
    <w:rsid w:val="0080736D"/>
    <w:rsid w:val="00811368"/>
    <w:rsid w:val="008123C1"/>
    <w:rsid w:val="0081374E"/>
    <w:rsid w:val="00815565"/>
    <w:rsid w:val="00815AB6"/>
    <w:rsid w:val="00815B7D"/>
    <w:rsid w:val="00816BA9"/>
    <w:rsid w:val="00816D85"/>
    <w:rsid w:val="00820964"/>
    <w:rsid w:val="00820C9A"/>
    <w:rsid w:val="0082157C"/>
    <w:rsid w:val="0082184D"/>
    <w:rsid w:val="0082264D"/>
    <w:rsid w:val="00823C28"/>
    <w:rsid w:val="00824970"/>
    <w:rsid w:val="00824A84"/>
    <w:rsid w:val="00824CFD"/>
    <w:rsid w:val="00825D64"/>
    <w:rsid w:val="008315B1"/>
    <w:rsid w:val="00832357"/>
    <w:rsid w:val="008327F4"/>
    <w:rsid w:val="008339C1"/>
    <w:rsid w:val="0083494E"/>
    <w:rsid w:val="00835228"/>
    <w:rsid w:val="00836477"/>
    <w:rsid w:val="00837D87"/>
    <w:rsid w:val="00837FA7"/>
    <w:rsid w:val="0084019A"/>
    <w:rsid w:val="008404B2"/>
    <w:rsid w:val="00841DB1"/>
    <w:rsid w:val="008446AE"/>
    <w:rsid w:val="00844D1F"/>
    <w:rsid w:val="008455D4"/>
    <w:rsid w:val="00846178"/>
    <w:rsid w:val="00846831"/>
    <w:rsid w:val="00846E9D"/>
    <w:rsid w:val="00847371"/>
    <w:rsid w:val="0084738D"/>
    <w:rsid w:val="00847D5A"/>
    <w:rsid w:val="00851748"/>
    <w:rsid w:val="0085183B"/>
    <w:rsid w:val="008529F3"/>
    <w:rsid w:val="00853898"/>
    <w:rsid w:val="00853C89"/>
    <w:rsid w:val="00854BC3"/>
    <w:rsid w:val="008569D2"/>
    <w:rsid w:val="00856C0A"/>
    <w:rsid w:val="00861489"/>
    <w:rsid w:val="00862E6A"/>
    <w:rsid w:val="00863FF9"/>
    <w:rsid w:val="0086471E"/>
    <w:rsid w:val="00864AE2"/>
    <w:rsid w:val="00864D21"/>
    <w:rsid w:val="0086539A"/>
    <w:rsid w:val="0086562B"/>
    <w:rsid w:val="00866A57"/>
    <w:rsid w:val="00866ADB"/>
    <w:rsid w:val="00866CE4"/>
    <w:rsid w:val="00867CA8"/>
    <w:rsid w:val="00870D93"/>
    <w:rsid w:val="008721B9"/>
    <w:rsid w:val="00872BB9"/>
    <w:rsid w:val="008730A5"/>
    <w:rsid w:val="008738FF"/>
    <w:rsid w:val="00875396"/>
    <w:rsid w:val="00875D52"/>
    <w:rsid w:val="00876093"/>
    <w:rsid w:val="008761F6"/>
    <w:rsid w:val="00876793"/>
    <w:rsid w:val="00877255"/>
    <w:rsid w:val="008772F7"/>
    <w:rsid w:val="00877533"/>
    <w:rsid w:val="008777D5"/>
    <w:rsid w:val="008806A4"/>
    <w:rsid w:val="008807B2"/>
    <w:rsid w:val="00880A28"/>
    <w:rsid w:val="00881941"/>
    <w:rsid w:val="00881FCF"/>
    <w:rsid w:val="00883956"/>
    <w:rsid w:val="00883DD5"/>
    <w:rsid w:val="00884041"/>
    <w:rsid w:val="0088508A"/>
    <w:rsid w:val="008854FD"/>
    <w:rsid w:val="0088558B"/>
    <w:rsid w:val="0088647F"/>
    <w:rsid w:val="0088674D"/>
    <w:rsid w:val="00886925"/>
    <w:rsid w:val="00886A06"/>
    <w:rsid w:val="00886B36"/>
    <w:rsid w:val="00887C1F"/>
    <w:rsid w:val="00887E12"/>
    <w:rsid w:val="00887EAE"/>
    <w:rsid w:val="00890846"/>
    <w:rsid w:val="008912A6"/>
    <w:rsid w:val="008913E3"/>
    <w:rsid w:val="00891D7F"/>
    <w:rsid w:val="0089211A"/>
    <w:rsid w:val="008928DD"/>
    <w:rsid w:val="00894041"/>
    <w:rsid w:val="00894CEE"/>
    <w:rsid w:val="00894DEF"/>
    <w:rsid w:val="00895FFF"/>
    <w:rsid w:val="008975CD"/>
    <w:rsid w:val="00897C5F"/>
    <w:rsid w:val="008A0538"/>
    <w:rsid w:val="008A119E"/>
    <w:rsid w:val="008A1B87"/>
    <w:rsid w:val="008A4732"/>
    <w:rsid w:val="008A5868"/>
    <w:rsid w:val="008A5CEE"/>
    <w:rsid w:val="008A6088"/>
    <w:rsid w:val="008A668A"/>
    <w:rsid w:val="008A7A7C"/>
    <w:rsid w:val="008B017E"/>
    <w:rsid w:val="008B18B3"/>
    <w:rsid w:val="008B36A7"/>
    <w:rsid w:val="008B38CC"/>
    <w:rsid w:val="008B403B"/>
    <w:rsid w:val="008B47D2"/>
    <w:rsid w:val="008B4C0E"/>
    <w:rsid w:val="008B5756"/>
    <w:rsid w:val="008B609F"/>
    <w:rsid w:val="008B6385"/>
    <w:rsid w:val="008B66AF"/>
    <w:rsid w:val="008B7868"/>
    <w:rsid w:val="008B7AD2"/>
    <w:rsid w:val="008C07FA"/>
    <w:rsid w:val="008C0A90"/>
    <w:rsid w:val="008C1412"/>
    <w:rsid w:val="008C1DA1"/>
    <w:rsid w:val="008C1FD0"/>
    <w:rsid w:val="008C2B92"/>
    <w:rsid w:val="008C5E86"/>
    <w:rsid w:val="008C6CB5"/>
    <w:rsid w:val="008C7AAC"/>
    <w:rsid w:val="008D01D0"/>
    <w:rsid w:val="008D065E"/>
    <w:rsid w:val="008D0B9F"/>
    <w:rsid w:val="008D0E5F"/>
    <w:rsid w:val="008D4282"/>
    <w:rsid w:val="008D536E"/>
    <w:rsid w:val="008D62F8"/>
    <w:rsid w:val="008D63D5"/>
    <w:rsid w:val="008D6782"/>
    <w:rsid w:val="008D6DA3"/>
    <w:rsid w:val="008D7552"/>
    <w:rsid w:val="008D7857"/>
    <w:rsid w:val="008E05AB"/>
    <w:rsid w:val="008E1065"/>
    <w:rsid w:val="008E1E88"/>
    <w:rsid w:val="008E25D0"/>
    <w:rsid w:val="008E47A2"/>
    <w:rsid w:val="008E5944"/>
    <w:rsid w:val="008E66DE"/>
    <w:rsid w:val="008E6845"/>
    <w:rsid w:val="008E7E69"/>
    <w:rsid w:val="008F06F4"/>
    <w:rsid w:val="008F1963"/>
    <w:rsid w:val="008F3E06"/>
    <w:rsid w:val="008F5A94"/>
    <w:rsid w:val="008F6F79"/>
    <w:rsid w:val="008F7052"/>
    <w:rsid w:val="008F709E"/>
    <w:rsid w:val="008F749D"/>
    <w:rsid w:val="00900450"/>
    <w:rsid w:val="00902638"/>
    <w:rsid w:val="00902B94"/>
    <w:rsid w:val="00903B12"/>
    <w:rsid w:val="00904795"/>
    <w:rsid w:val="0090503E"/>
    <w:rsid w:val="009063C5"/>
    <w:rsid w:val="009069AA"/>
    <w:rsid w:val="00910F26"/>
    <w:rsid w:val="009110F9"/>
    <w:rsid w:val="009111A9"/>
    <w:rsid w:val="009122BD"/>
    <w:rsid w:val="00913248"/>
    <w:rsid w:val="0091338D"/>
    <w:rsid w:val="00913C60"/>
    <w:rsid w:val="00914064"/>
    <w:rsid w:val="00914731"/>
    <w:rsid w:val="00916981"/>
    <w:rsid w:val="009178B3"/>
    <w:rsid w:val="00917AF7"/>
    <w:rsid w:val="00920058"/>
    <w:rsid w:val="009208A8"/>
    <w:rsid w:val="00920C11"/>
    <w:rsid w:val="009210E8"/>
    <w:rsid w:val="00921AEF"/>
    <w:rsid w:val="00922280"/>
    <w:rsid w:val="00922B84"/>
    <w:rsid w:val="00922C1A"/>
    <w:rsid w:val="009254BF"/>
    <w:rsid w:val="0092566B"/>
    <w:rsid w:val="00927B5F"/>
    <w:rsid w:val="0093197B"/>
    <w:rsid w:val="00933F14"/>
    <w:rsid w:val="009348B8"/>
    <w:rsid w:val="0093501B"/>
    <w:rsid w:val="00935D2C"/>
    <w:rsid w:val="009365FB"/>
    <w:rsid w:val="00941E0C"/>
    <w:rsid w:val="00942DC4"/>
    <w:rsid w:val="00942FAE"/>
    <w:rsid w:val="009451EE"/>
    <w:rsid w:val="00945D0D"/>
    <w:rsid w:val="00946D17"/>
    <w:rsid w:val="0094796A"/>
    <w:rsid w:val="00947C48"/>
    <w:rsid w:val="00947FCD"/>
    <w:rsid w:val="00950BC4"/>
    <w:rsid w:val="0095188D"/>
    <w:rsid w:val="009526A0"/>
    <w:rsid w:val="00952A1B"/>
    <w:rsid w:val="009534D4"/>
    <w:rsid w:val="00953C86"/>
    <w:rsid w:val="00954B6C"/>
    <w:rsid w:val="00955E7E"/>
    <w:rsid w:val="009566F2"/>
    <w:rsid w:val="00956829"/>
    <w:rsid w:val="009568D6"/>
    <w:rsid w:val="00956BE9"/>
    <w:rsid w:val="00960502"/>
    <w:rsid w:val="00962C4E"/>
    <w:rsid w:val="00963D95"/>
    <w:rsid w:val="00964CD9"/>
    <w:rsid w:val="00965156"/>
    <w:rsid w:val="009651CD"/>
    <w:rsid w:val="00966129"/>
    <w:rsid w:val="00967AED"/>
    <w:rsid w:val="00967F31"/>
    <w:rsid w:val="00970124"/>
    <w:rsid w:val="00971135"/>
    <w:rsid w:val="009721A8"/>
    <w:rsid w:val="00972E80"/>
    <w:rsid w:val="0097309F"/>
    <w:rsid w:val="00973D06"/>
    <w:rsid w:val="0097472B"/>
    <w:rsid w:val="00974F62"/>
    <w:rsid w:val="00976E52"/>
    <w:rsid w:val="00976FE7"/>
    <w:rsid w:val="00977E11"/>
    <w:rsid w:val="00980638"/>
    <w:rsid w:val="009813FC"/>
    <w:rsid w:val="00982994"/>
    <w:rsid w:val="00982E0C"/>
    <w:rsid w:val="00983286"/>
    <w:rsid w:val="009840D6"/>
    <w:rsid w:val="00984D03"/>
    <w:rsid w:val="00986440"/>
    <w:rsid w:val="009866D6"/>
    <w:rsid w:val="0099162A"/>
    <w:rsid w:val="00991677"/>
    <w:rsid w:val="00991CFC"/>
    <w:rsid w:val="00992737"/>
    <w:rsid w:val="00994943"/>
    <w:rsid w:val="00994EAB"/>
    <w:rsid w:val="0099559D"/>
    <w:rsid w:val="00995710"/>
    <w:rsid w:val="00996F1F"/>
    <w:rsid w:val="009970CF"/>
    <w:rsid w:val="009A03A7"/>
    <w:rsid w:val="009A1F77"/>
    <w:rsid w:val="009A386D"/>
    <w:rsid w:val="009A3C28"/>
    <w:rsid w:val="009A3D40"/>
    <w:rsid w:val="009A4853"/>
    <w:rsid w:val="009A5345"/>
    <w:rsid w:val="009A5D73"/>
    <w:rsid w:val="009A6BB1"/>
    <w:rsid w:val="009B06C1"/>
    <w:rsid w:val="009B0A66"/>
    <w:rsid w:val="009B0D15"/>
    <w:rsid w:val="009B0D5A"/>
    <w:rsid w:val="009B23A0"/>
    <w:rsid w:val="009B29AF"/>
    <w:rsid w:val="009B2D6E"/>
    <w:rsid w:val="009B2FAA"/>
    <w:rsid w:val="009B3684"/>
    <w:rsid w:val="009B4C3F"/>
    <w:rsid w:val="009B4ED4"/>
    <w:rsid w:val="009B610F"/>
    <w:rsid w:val="009B6359"/>
    <w:rsid w:val="009C0C2A"/>
    <w:rsid w:val="009C1BCC"/>
    <w:rsid w:val="009C2FE2"/>
    <w:rsid w:val="009C443A"/>
    <w:rsid w:val="009C45C6"/>
    <w:rsid w:val="009C629D"/>
    <w:rsid w:val="009C6BAE"/>
    <w:rsid w:val="009C7F94"/>
    <w:rsid w:val="009D1631"/>
    <w:rsid w:val="009D272E"/>
    <w:rsid w:val="009D3779"/>
    <w:rsid w:val="009D4186"/>
    <w:rsid w:val="009D4BA5"/>
    <w:rsid w:val="009D5C0F"/>
    <w:rsid w:val="009D62A7"/>
    <w:rsid w:val="009D6C74"/>
    <w:rsid w:val="009E1439"/>
    <w:rsid w:val="009E2FC7"/>
    <w:rsid w:val="009E30E9"/>
    <w:rsid w:val="009E4119"/>
    <w:rsid w:val="009E4DCB"/>
    <w:rsid w:val="009E5476"/>
    <w:rsid w:val="009E5FF1"/>
    <w:rsid w:val="009E6139"/>
    <w:rsid w:val="009E6CCF"/>
    <w:rsid w:val="009F142B"/>
    <w:rsid w:val="009F1660"/>
    <w:rsid w:val="009F24C0"/>
    <w:rsid w:val="009F2654"/>
    <w:rsid w:val="009F3FA3"/>
    <w:rsid w:val="009F4A52"/>
    <w:rsid w:val="009F4CC1"/>
    <w:rsid w:val="009F4F3D"/>
    <w:rsid w:val="009F6DD3"/>
    <w:rsid w:val="00A00C46"/>
    <w:rsid w:val="00A02A8E"/>
    <w:rsid w:val="00A02E7D"/>
    <w:rsid w:val="00A0360B"/>
    <w:rsid w:val="00A03C67"/>
    <w:rsid w:val="00A04263"/>
    <w:rsid w:val="00A04C77"/>
    <w:rsid w:val="00A0704A"/>
    <w:rsid w:val="00A1053B"/>
    <w:rsid w:val="00A107ED"/>
    <w:rsid w:val="00A10D0D"/>
    <w:rsid w:val="00A10F4F"/>
    <w:rsid w:val="00A1162D"/>
    <w:rsid w:val="00A12C05"/>
    <w:rsid w:val="00A12FBB"/>
    <w:rsid w:val="00A13088"/>
    <w:rsid w:val="00A14C1F"/>
    <w:rsid w:val="00A15D09"/>
    <w:rsid w:val="00A15F49"/>
    <w:rsid w:val="00A16317"/>
    <w:rsid w:val="00A16CE1"/>
    <w:rsid w:val="00A16D60"/>
    <w:rsid w:val="00A173A2"/>
    <w:rsid w:val="00A17D01"/>
    <w:rsid w:val="00A20417"/>
    <w:rsid w:val="00A2265B"/>
    <w:rsid w:val="00A2434F"/>
    <w:rsid w:val="00A26675"/>
    <w:rsid w:val="00A26842"/>
    <w:rsid w:val="00A27583"/>
    <w:rsid w:val="00A27B0A"/>
    <w:rsid w:val="00A30C34"/>
    <w:rsid w:val="00A30E58"/>
    <w:rsid w:val="00A31093"/>
    <w:rsid w:val="00A315CC"/>
    <w:rsid w:val="00A32C22"/>
    <w:rsid w:val="00A32C4A"/>
    <w:rsid w:val="00A32D1B"/>
    <w:rsid w:val="00A345BC"/>
    <w:rsid w:val="00A346A0"/>
    <w:rsid w:val="00A352C2"/>
    <w:rsid w:val="00A35325"/>
    <w:rsid w:val="00A35874"/>
    <w:rsid w:val="00A35AD0"/>
    <w:rsid w:val="00A37238"/>
    <w:rsid w:val="00A37262"/>
    <w:rsid w:val="00A37F9B"/>
    <w:rsid w:val="00A40330"/>
    <w:rsid w:val="00A40688"/>
    <w:rsid w:val="00A42038"/>
    <w:rsid w:val="00A43589"/>
    <w:rsid w:val="00A44D3E"/>
    <w:rsid w:val="00A453C1"/>
    <w:rsid w:val="00A47A27"/>
    <w:rsid w:val="00A52237"/>
    <w:rsid w:val="00A525D9"/>
    <w:rsid w:val="00A52883"/>
    <w:rsid w:val="00A53E6B"/>
    <w:rsid w:val="00A54477"/>
    <w:rsid w:val="00A554B5"/>
    <w:rsid w:val="00A558BD"/>
    <w:rsid w:val="00A57ADA"/>
    <w:rsid w:val="00A62732"/>
    <w:rsid w:val="00A6532C"/>
    <w:rsid w:val="00A660DD"/>
    <w:rsid w:val="00A66436"/>
    <w:rsid w:val="00A66E1F"/>
    <w:rsid w:val="00A67C27"/>
    <w:rsid w:val="00A67F8F"/>
    <w:rsid w:val="00A706C2"/>
    <w:rsid w:val="00A70CC5"/>
    <w:rsid w:val="00A712FA"/>
    <w:rsid w:val="00A73402"/>
    <w:rsid w:val="00A738F3"/>
    <w:rsid w:val="00A73B5B"/>
    <w:rsid w:val="00A74B59"/>
    <w:rsid w:val="00A74D17"/>
    <w:rsid w:val="00A75936"/>
    <w:rsid w:val="00A80921"/>
    <w:rsid w:val="00A811B3"/>
    <w:rsid w:val="00A81205"/>
    <w:rsid w:val="00A8173C"/>
    <w:rsid w:val="00A82543"/>
    <w:rsid w:val="00A83419"/>
    <w:rsid w:val="00A84493"/>
    <w:rsid w:val="00A867B7"/>
    <w:rsid w:val="00A87E71"/>
    <w:rsid w:val="00A9007C"/>
    <w:rsid w:val="00A90822"/>
    <w:rsid w:val="00A90879"/>
    <w:rsid w:val="00A91BE1"/>
    <w:rsid w:val="00A92CCF"/>
    <w:rsid w:val="00A92DE3"/>
    <w:rsid w:val="00A939F9"/>
    <w:rsid w:val="00A9420A"/>
    <w:rsid w:val="00A95B49"/>
    <w:rsid w:val="00A96F38"/>
    <w:rsid w:val="00A97338"/>
    <w:rsid w:val="00AA1CBA"/>
    <w:rsid w:val="00AA239A"/>
    <w:rsid w:val="00AA2DE6"/>
    <w:rsid w:val="00AA6322"/>
    <w:rsid w:val="00AA63AB"/>
    <w:rsid w:val="00AA6A83"/>
    <w:rsid w:val="00AA6F88"/>
    <w:rsid w:val="00AA7551"/>
    <w:rsid w:val="00AA759B"/>
    <w:rsid w:val="00AB0183"/>
    <w:rsid w:val="00AB13E5"/>
    <w:rsid w:val="00AB1F29"/>
    <w:rsid w:val="00AB209F"/>
    <w:rsid w:val="00AB266C"/>
    <w:rsid w:val="00AB29C0"/>
    <w:rsid w:val="00AB33CD"/>
    <w:rsid w:val="00AB3D53"/>
    <w:rsid w:val="00AB4A32"/>
    <w:rsid w:val="00AB4A53"/>
    <w:rsid w:val="00AB50DD"/>
    <w:rsid w:val="00AB52C8"/>
    <w:rsid w:val="00AB54CE"/>
    <w:rsid w:val="00AB5F85"/>
    <w:rsid w:val="00AB5FD7"/>
    <w:rsid w:val="00AB7278"/>
    <w:rsid w:val="00AC08F2"/>
    <w:rsid w:val="00AC190D"/>
    <w:rsid w:val="00AC19A5"/>
    <w:rsid w:val="00AC1FF4"/>
    <w:rsid w:val="00AC279A"/>
    <w:rsid w:val="00AC30A2"/>
    <w:rsid w:val="00AC3D9E"/>
    <w:rsid w:val="00AC3FE2"/>
    <w:rsid w:val="00AC62AB"/>
    <w:rsid w:val="00AC696D"/>
    <w:rsid w:val="00AD02C2"/>
    <w:rsid w:val="00AD21A6"/>
    <w:rsid w:val="00AD2586"/>
    <w:rsid w:val="00AD2D0A"/>
    <w:rsid w:val="00AD3586"/>
    <w:rsid w:val="00AD4554"/>
    <w:rsid w:val="00AD4A5A"/>
    <w:rsid w:val="00AD5695"/>
    <w:rsid w:val="00AD63B7"/>
    <w:rsid w:val="00AD65D4"/>
    <w:rsid w:val="00AD719A"/>
    <w:rsid w:val="00AD7AA2"/>
    <w:rsid w:val="00AE05E2"/>
    <w:rsid w:val="00AE1435"/>
    <w:rsid w:val="00AE14D3"/>
    <w:rsid w:val="00AE1585"/>
    <w:rsid w:val="00AE23DB"/>
    <w:rsid w:val="00AE242A"/>
    <w:rsid w:val="00AE29AF"/>
    <w:rsid w:val="00AE32A5"/>
    <w:rsid w:val="00AE5A69"/>
    <w:rsid w:val="00AE5AF4"/>
    <w:rsid w:val="00AE5B0F"/>
    <w:rsid w:val="00AE6075"/>
    <w:rsid w:val="00AE6C9A"/>
    <w:rsid w:val="00AF067F"/>
    <w:rsid w:val="00AF0DE6"/>
    <w:rsid w:val="00AF1389"/>
    <w:rsid w:val="00AF26BD"/>
    <w:rsid w:val="00AF3A27"/>
    <w:rsid w:val="00AF4317"/>
    <w:rsid w:val="00AF4515"/>
    <w:rsid w:val="00AF58CE"/>
    <w:rsid w:val="00AF5E57"/>
    <w:rsid w:val="00AF5F0B"/>
    <w:rsid w:val="00AF7E16"/>
    <w:rsid w:val="00B015D9"/>
    <w:rsid w:val="00B01F84"/>
    <w:rsid w:val="00B02552"/>
    <w:rsid w:val="00B0456A"/>
    <w:rsid w:val="00B066D0"/>
    <w:rsid w:val="00B075D9"/>
    <w:rsid w:val="00B10C82"/>
    <w:rsid w:val="00B1105E"/>
    <w:rsid w:val="00B11213"/>
    <w:rsid w:val="00B1129A"/>
    <w:rsid w:val="00B11B47"/>
    <w:rsid w:val="00B144A5"/>
    <w:rsid w:val="00B1574A"/>
    <w:rsid w:val="00B159F8"/>
    <w:rsid w:val="00B15C02"/>
    <w:rsid w:val="00B15E47"/>
    <w:rsid w:val="00B1651E"/>
    <w:rsid w:val="00B167E5"/>
    <w:rsid w:val="00B16DAD"/>
    <w:rsid w:val="00B178C3"/>
    <w:rsid w:val="00B21EAC"/>
    <w:rsid w:val="00B23279"/>
    <w:rsid w:val="00B252D1"/>
    <w:rsid w:val="00B2705E"/>
    <w:rsid w:val="00B27612"/>
    <w:rsid w:val="00B32CF2"/>
    <w:rsid w:val="00B32D0A"/>
    <w:rsid w:val="00B331F1"/>
    <w:rsid w:val="00B34E3C"/>
    <w:rsid w:val="00B34F1B"/>
    <w:rsid w:val="00B35B73"/>
    <w:rsid w:val="00B36621"/>
    <w:rsid w:val="00B37230"/>
    <w:rsid w:val="00B40E6F"/>
    <w:rsid w:val="00B413C5"/>
    <w:rsid w:val="00B41CD1"/>
    <w:rsid w:val="00B42F48"/>
    <w:rsid w:val="00B44515"/>
    <w:rsid w:val="00B44612"/>
    <w:rsid w:val="00B44DB2"/>
    <w:rsid w:val="00B451B7"/>
    <w:rsid w:val="00B451FA"/>
    <w:rsid w:val="00B45487"/>
    <w:rsid w:val="00B46B13"/>
    <w:rsid w:val="00B46EDC"/>
    <w:rsid w:val="00B47A56"/>
    <w:rsid w:val="00B513D0"/>
    <w:rsid w:val="00B51C53"/>
    <w:rsid w:val="00B54B57"/>
    <w:rsid w:val="00B555D3"/>
    <w:rsid w:val="00B5697A"/>
    <w:rsid w:val="00B56F1C"/>
    <w:rsid w:val="00B56F80"/>
    <w:rsid w:val="00B57D6B"/>
    <w:rsid w:val="00B60C66"/>
    <w:rsid w:val="00B61E88"/>
    <w:rsid w:val="00B61F72"/>
    <w:rsid w:val="00B62400"/>
    <w:rsid w:val="00B63867"/>
    <w:rsid w:val="00B675F2"/>
    <w:rsid w:val="00B67DE8"/>
    <w:rsid w:val="00B718B2"/>
    <w:rsid w:val="00B7254F"/>
    <w:rsid w:val="00B729B8"/>
    <w:rsid w:val="00B7465F"/>
    <w:rsid w:val="00B75242"/>
    <w:rsid w:val="00B75390"/>
    <w:rsid w:val="00B77B79"/>
    <w:rsid w:val="00B77CAE"/>
    <w:rsid w:val="00B80EEB"/>
    <w:rsid w:val="00B81135"/>
    <w:rsid w:val="00B82013"/>
    <w:rsid w:val="00B8301D"/>
    <w:rsid w:val="00B84D50"/>
    <w:rsid w:val="00B85E69"/>
    <w:rsid w:val="00B86497"/>
    <w:rsid w:val="00B8652A"/>
    <w:rsid w:val="00B86E1F"/>
    <w:rsid w:val="00B86F0F"/>
    <w:rsid w:val="00B87AA7"/>
    <w:rsid w:val="00B87B5D"/>
    <w:rsid w:val="00B901DF"/>
    <w:rsid w:val="00B90509"/>
    <w:rsid w:val="00B906C9"/>
    <w:rsid w:val="00B923EE"/>
    <w:rsid w:val="00B925C9"/>
    <w:rsid w:val="00B936BD"/>
    <w:rsid w:val="00B94067"/>
    <w:rsid w:val="00B943CF"/>
    <w:rsid w:val="00B94FC4"/>
    <w:rsid w:val="00B956DB"/>
    <w:rsid w:val="00B95FAC"/>
    <w:rsid w:val="00B96263"/>
    <w:rsid w:val="00B96677"/>
    <w:rsid w:val="00B96AF3"/>
    <w:rsid w:val="00B96B6B"/>
    <w:rsid w:val="00B971E4"/>
    <w:rsid w:val="00B976F5"/>
    <w:rsid w:val="00BA0FC5"/>
    <w:rsid w:val="00BA132F"/>
    <w:rsid w:val="00BA13BD"/>
    <w:rsid w:val="00BA1E0E"/>
    <w:rsid w:val="00BA234D"/>
    <w:rsid w:val="00BA2804"/>
    <w:rsid w:val="00BA2E7B"/>
    <w:rsid w:val="00BA34A4"/>
    <w:rsid w:val="00BA373A"/>
    <w:rsid w:val="00BA4249"/>
    <w:rsid w:val="00BA4F32"/>
    <w:rsid w:val="00BA501E"/>
    <w:rsid w:val="00BA5771"/>
    <w:rsid w:val="00BA67DF"/>
    <w:rsid w:val="00BA69F8"/>
    <w:rsid w:val="00BA69FD"/>
    <w:rsid w:val="00BA748B"/>
    <w:rsid w:val="00BA7F1C"/>
    <w:rsid w:val="00BB26C6"/>
    <w:rsid w:val="00BB4F82"/>
    <w:rsid w:val="00BB56DC"/>
    <w:rsid w:val="00BB7814"/>
    <w:rsid w:val="00BC0BFC"/>
    <w:rsid w:val="00BC11E2"/>
    <w:rsid w:val="00BC12F1"/>
    <w:rsid w:val="00BC1627"/>
    <w:rsid w:val="00BC17D5"/>
    <w:rsid w:val="00BC375D"/>
    <w:rsid w:val="00BC4E52"/>
    <w:rsid w:val="00BC57C8"/>
    <w:rsid w:val="00BC5843"/>
    <w:rsid w:val="00BC678A"/>
    <w:rsid w:val="00BC6F1D"/>
    <w:rsid w:val="00BC6F89"/>
    <w:rsid w:val="00BD09C3"/>
    <w:rsid w:val="00BD10B5"/>
    <w:rsid w:val="00BD12B8"/>
    <w:rsid w:val="00BD239C"/>
    <w:rsid w:val="00BD2A3B"/>
    <w:rsid w:val="00BD2BE4"/>
    <w:rsid w:val="00BD3515"/>
    <w:rsid w:val="00BD3D27"/>
    <w:rsid w:val="00BD4587"/>
    <w:rsid w:val="00BD480F"/>
    <w:rsid w:val="00BD6707"/>
    <w:rsid w:val="00BD7A07"/>
    <w:rsid w:val="00BE039F"/>
    <w:rsid w:val="00BE0F4F"/>
    <w:rsid w:val="00BE2B1B"/>
    <w:rsid w:val="00BE3F7C"/>
    <w:rsid w:val="00BE52F6"/>
    <w:rsid w:val="00BE6680"/>
    <w:rsid w:val="00BE6942"/>
    <w:rsid w:val="00BE7A7A"/>
    <w:rsid w:val="00BF0389"/>
    <w:rsid w:val="00BF2226"/>
    <w:rsid w:val="00BF2733"/>
    <w:rsid w:val="00BF4510"/>
    <w:rsid w:val="00BF6292"/>
    <w:rsid w:val="00BF6F51"/>
    <w:rsid w:val="00BF77A7"/>
    <w:rsid w:val="00C005E2"/>
    <w:rsid w:val="00C019FC"/>
    <w:rsid w:val="00C020E7"/>
    <w:rsid w:val="00C022EF"/>
    <w:rsid w:val="00C02663"/>
    <w:rsid w:val="00C02775"/>
    <w:rsid w:val="00C04CB2"/>
    <w:rsid w:val="00C04CC7"/>
    <w:rsid w:val="00C04DFC"/>
    <w:rsid w:val="00C05699"/>
    <w:rsid w:val="00C06137"/>
    <w:rsid w:val="00C06500"/>
    <w:rsid w:val="00C0678C"/>
    <w:rsid w:val="00C06C8A"/>
    <w:rsid w:val="00C06EB0"/>
    <w:rsid w:val="00C10615"/>
    <w:rsid w:val="00C113AF"/>
    <w:rsid w:val="00C11AF0"/>
    <w:rsid w:val="00C143FD"/>
    <w:rsid w:val="00C14616"/>
    <w:rsid w:val="00C14C49"/>
    <w:rsid w:val="00C15797"/>
    <w:rsid w:val="00C1637A"/>
    <w:rsid w:val="00C16BBB"/>
    <w:rsid w:val="00C16CAC"/>
    <w:rsid w:val="00C1778E"/>
    <w:rsid w:val="00C17EBB"/>
    <w:rsid w:val="00C202FB"/>
    <w:rsid w:val="00C205D7"/>
    <w:rsid w:val="00C21753"/>
    <w:rsid w:val="00C228FA"/>
    <w:rsid w:val="00C25541"/>
    <w:rsid w:val="00C2585C"/>
    <w:rsid w:val="00C26C41"/>
    <w:rsid w:val="00C27275"/>
    <w:rsid w:val="00C27447"/>
    <w:rsid w:val="00C3001F"/>
    <w:rsid w:val="00C30871"/>
    <w:rsid w:val="00C31658"/>
    <w:rsid w:val="00C32FE2"/>
    <w:rsid w:val="00C33C12"/>
    <w:rsid w:val="00C34034"/>
    <w:rsid w:val="00C34783"/>
    <w:rsid w:val="00C34CB2"/>
    <w:rsid w:val="00C34DD4"/>
    <w:rsid w:val="00C354D3"/>
    <w:rsid w:val="00C366A7"/>
    <w:rsid w:val="00C36720"/>
    <w:rsid w:val="00C36D77"/>
    <w:rsid w:val="00C372A1"/>
    <w:rsid w:val="00C41673"/>
    <w:rsid w:val="00C41756"/>
    <w:rsid w:val="00C4298D"/>
    <w:rsid w:val="00C43145"/>
    <w:rsid w:val="00C439D4"/>
    <w:rsid w:val="00C43F7D"/>
    <w:rsid w:val="00C44CBB"/>
    <w:rsid w:val="00C45581"/>
    <w:rsid w:val="00C45968"/>
    <w:rsid w:val="00C45A27"/>
    <w:rsid w:val="00C46091"/>
    <w:rsid w:val="00C460EF"/>
    <w:rsid w:val="00C4621B"/>
    <w:rsid w:val="00C46EB3"/>
    <w:rsid w:val="00C5180E"/>
    <w:rsid w:val="00C52961"/>
    <w:rsid w:val="00C5499A"/>
    <w:rsid w:val="00C55588"/>
    <w:rsid w:val="00C558D9"/>
    <w:rsid w:val="00C561ED"/>
    <w:rsid w:val="00C56210"/>
    <w:rsid w:val="00C5652C"/>
    <w:rsid w:val="00C56F16"/>
    <w:rsid w:val="00C57A38"/>
    <w:rsid w:val="00C6126E"/>
    <w:rsid w:val="00C61AC1"/>
    <w:rsid w:val="00C61EFA"/>
    <w:rsid w:val="00C62453"/>
    <w:rsid w:val="00C6350C"/>
    <w:rsid w:val="00C647FA"/>
    <w:rsid w:val="00C64BC9"/>
    <w:rsid w:val="00C64BD6"/>
    <w:rsid w:val="00C6548E"/>
    <w:rsid w:val="00C66C39"/>
    <w:rsid w:val="00C678BE"/>
    <w:rsid w:val="00C67C67"/>
    <w:rsid w:val="00C7019C"/>
    <w:rsid w:val="00C7091C"/>
    <w:rsid w:val="00C70CA8"/>
    <w:rsid w:val="00C718F5"/>
    <w:rsid w:val="00C71A71"/>
    <w:rsid w:val="00C73D9D"/>
    <w:rsid w:val="00C7401B"/>
    <w:rsid w:val="00C74E52"/>
    <w:rsid w:val="00C74F91"/>
    <w:rsid w:val="00C75E9F"/>
    <w:rsid w:val="00C7611D"/>
    <w:rsid w:val="00C7669D"/>
    <w:rsid w:val="00C76A98"/>
    <w:rsid w:val="00C76F01"/>
    <w:rsid w:val="00C83333"/>
    <w:rsid w:val="00C83955"/>
    <w:rsid w:val="00C848BD"/>
    <w:rsid w:val="00C856D5"/>
    <w:rsid w:val="00C85937"/>
    <w:rsid w:val="00C863DC"/>
    <w:rsid w:val="00C906BA"/>
    <w:rsid w:val="00C90999"/>
    <w:rsid w:val="00C9125E"/>
    <w:rsid w:val="00C9287E"/>
    <w:rsid w:val="00C93702"/>
    <w:rsid w:val="00C947A8"/>
    <w:rsid w:val="00C94979"/>
    <w:rsid w:val="00C95FE9"/>
    <w:rsid w:val="00C9619F"/>
    <w:rsid w:val="00C9780C"/>
    <w:rsid w:val="00C97BD2"/>
    <w:rsid w:val="00CA13CF"/>
    <w:rsid w:val="00CA1B8D"/>
    <w:rsid w:val="00CA1D4D"/>
    <w:rsid w:val="00CA4938"/>
    <w:rsid w:val="00CA5735"/>
    <w:rsid w:val="00CA6216"/>
    <w:rsid w:val="00CA6298"/>
    <w:rsid w:val="00CA6954"/>
    <w:rsid w:val="00CA6A3A"/>
    <w:rsid w:val="00CB0E16"/>
    <w:rsid w:val="00CB29EC"/>
    <w:rsid w:val="00CB6179"/>
    <w:rsid w:val="00CB63C0"/>
    <w:rsid w:val="00CB6D4A"/>
    <w:rsid w:val="00CB7E51"/>
    <w:rsid w:val="00CC00A9"/>
    <w:rsid w:val="00CC0110"/>
    <w:rsid w:val="00CC018A"/>
    <w:rsid w:val="00CC0CCC"/>
    <w:rsid w:val="00CC1AFA"/>
    <w:rsid w:val="00CC2518"/>
    <w:rsid w:val="00CC2649"/>
    <w:rsid w:val="00CC35AD"/>
    <w:rsid w:val="00CC384E"/>
    <w:rsid w:val="00CC4F46"/>
    <w:rsid w:val="00CC6006"/>
    <w:rsid w:val="00CC6452"/>
    <w:rsid w:val="00CD182C"/>
    <w:rsid w:val="00CD194C"/>
    <w:rsid w:val="00CD240A"/>
    <w:rsid w:val="00CD2C8B"/>
    <w:rsid w:val="00CD3EE4"/>
    <w:rsid w:val="00CD4C71"/>
    <w:rsid w:val="00CD59C1"/>
    <w:rsid w:val="00CD5ADD"/>
    <w:rsid w:val="00CD6913"/>
    <w:rsid w:val="00CD699D"/>
    <w:rsid w:val="00CD6FCD"/>
    <w:rsid w:val="00CD7AC1"/>
    <w:rsid w:val="00CD7AF7"/>
    <w:rsid w:val="00CE0E52"/>
    <w:rsid w:val="00CE1C44"/>
    <w:rsid w:val="00CE203C"/>
    <w:rsid w:val="00CE2177"/>
    <w:rsid w:val="00CE399A"/>
    <w:rsid w:val="00CE39A3"/>
    <w:rsid w:val="00CE3C59"/>
    <w:rsid w:val="00CE44AA"/>
    <w:rsid w:val="00CE5CE5"/>
    <w:rsid w:val="00CE612A"/>
    <w:rsid w:val="00CE743B"/>
    <w:rsid w:val="00CE772B"/>
    <w:rsid w:val="00CE7869"/>
    <w:rsid w:val="00CF0105"/>
    <w:rsid w:val="00CF0336"/>
    <w:rsid w:val="00CF092A"/>
    <w:rsid w:val="00CF0BC5"/>
    <w:rsid w:val="00CF0D33"/>
    <w:rsid w:val="00CF2144"/>
    <w:rsid w:val="00CF2B1E"/>
    <w:rsid w:val="00CF37FF"/>
    <w:rsid w:val="00CF46F3"/>
    <w:rsid w:val="00CF60AA"/>
    <w:rsid w:val="00CF76A6"/>
    <w:rsid w:val="00CF79A7"/>
    <w:rsid w:val="00CF7C21"/>
    <w:rsid w:val="00CF7CA9"/>
    <w:rsid w:val="00D00432"/>
    <w:rsid w:val="00D00C84"/>
    <w:rsid w:val="00D0348E"/>
    <w:rsid w:val="00D06BDB"/>
    <w:rsid w:val="00D1019A"/>
    <w:rsid w:val="00D10683"/>
    <w:rsid w:val="00D1337E"/>
    <w:rsid w:val="00D14C18"/>
    <w:rsid w:val="00D15ACA"/>
    <w:rsid w:val="00D16543"/>
    <w:rsid w:val="00D16FED"/>
    <w:rsid w:val="00D200A9"/>
    <w:rsid w:val="00D20CA7"/>
    <w:rsid w:val="00D21F62"/>
    <w:rsid w:val="00D2224C"/>
    <w:rsid w:val="00D26458"/>
    <w:rsid w:val="00D26BF4"/>
    <w:rsid w:val="00D26FF1"/>
    <w:rsid w:val="00D27BD3"/>
    <w:rsid w:val="00D300F0"/>
    <w:rsid w:val="00D313A8"/>
    <w:rsid w:val="00D32D6D"/>
    <w:rsid w:val="00D3354B"/>
    <w:rsid w:val="00D3470C"/>
    <w:rsid w:val="00D34D69"/>
    <w:rsid w:val="00D34D85"/>
    <w:rsid w:val="00D35340"/>
    <w:rsid w:val="00D35806"/>
    <w:rsid w:val="00D4091A"/>
    <w:rsid w:val="00D40C79"/>
    <w:rsid w:val="00D40FFE"/>
    <w:rsid w:val="00D41CAD"/>
    <w:rsid w:val="00D41E92"/>
    <w:rsid w:val="00D42556"/>
    <w:rsid w:val="00D446F2"/>
    <w:rsid w:val="00D466AC"/>
    <w:rsid w:val="00D46837"/>
    <w:rsid w:val="00D46958"/>
    <w:rsid w:val="00D471F2"/>
    <w:rsid w:val="00D477BE"/>
    <w:rsid w:val="00D52047"/>
    <w:rsid w:val="00D5285C"/>
    <w:rsid w:val="00D536BF"/>
    <w:rsid w:val="00D536EB"/>
    <w:rsid w:val="00D540F6"/>
    <w:rsid w:val="00D54315"/>
    <w:rsid w:val="00D547AC"/>
    <w:rsid w:val="00D55338"/>
    <w:rsid w:val="00D55E8B"/>
    <w:rsid w:val="00D55E9A"/>
    <w:rsid w:val="00D561C2"/>
    <w:rsid w:val="00D567B6"/>
    <w:rsid w:val="00D57586"/>
    <w:rsid w:val="00D5758B"/>
    <w:rsid w:val="00D601FE"/>
    <w:rsid w:val="00D6103E"/>
    <w:rsid w:val="00D6145B"/>
    <w:rsid w:val="00D61551"/>
    <w:rsid w:val="00D61AD0"/>
    <w:rsid w:val="00D62EBB"/>
    <w:rsid w:val="00D635F5"/>
    <w:rsid w:val="00D6431A"/>
    <w:rsid w:val="00D64AD5"/>
    <w:rsid w:val="00D64DCF"/>
    <w:rsid w:val="00D65E7E"/>
    <w:rsid w:val="00D65F7D"/>
    <w:rsid w:val="00D6729D"/>
    <w:rsid w:val="00D6740D"/>
    <w:rsid w:val="00D70074"/>
    <w:rsid w:val="00D706C6"/>
    <w:rsid w:val="00D7219E"/>
    <w:rsid w:val="00D72345"/>
    <w:rsid w:val="00D779D3"/>
    <w:rsid w:val="00D8064C"/>
    <w:rsid w:val="00D80740"/>
    <w:rsid w:val="00D80E32"/>
    <w:rsid w:val="00D81ED5"/>
    <w:rsid w:val="00D821C3"/>
    <w:rsid w:val="00D82B6F"/>
    <w:rsid w:val="00D84C8F"/>
    <w:rsid w:val="00D8542C"/>
    <w:rsid w:val="00D87148"/>
    <w:rsid w:val="00D8727D"/>
    <w:rsid w:val="00D879AA"/>
    <w:rsid w:val="00D879FF"/>
    <w:rsid w:val="00D87F93"/>
    <w:rsid w:val="00D90620"/>
    <w:rsid w:val="00D9438B"/>
    <w:rsid w:val="00D955AB"/>
    <w:rsid w:val="00D95C6B"/>
    <w:rsid w:val="00D96B9A"/>
    <w:rsid w:val="00D976C2"/>
    <w:rsid w:val="00D97F65"/>
    <w:rsid w:val="00DA0077"/>
    <w:rsid w:val="00DA1007"/>
    <w:rsid w:val="00DA10CF"/>
    <w:rsid w:val="00DA1155"/>
    <w:rsid w:val="00DA2001"/>
    <w:rsid w:val="00DA222D"/>
    <w:rsid w:val="00DA2323"/>
    <w:rsid w:val="00DA2A3E"/>
    <w:rsid w:val="00DA417D"/>
    <w:rsid w:val="00DA5109"/>
    <w:rsid w:val="00DA62CD"/>
    <w:rsid w:val="00DA6A68"/>
    <w:rsid w:val="00DB11DD"/>
    <w:rsid w:val="00DB138C"/>
    <w:rsid w:val="00DB2717"/>
    <w:rsid w:val="00DB28D5"/>
    <w:rsid w:val="00DB53E0"/>
    <w:rsid w:val="00DB5463"/>
    <w:rsid w:val="00DB603F"/>
    <w:rsid w:val="00DB6B63"/>
    <w:rsid w:val="00DB6C13"/>
    <w:rsid w:val="00DB795B"/>
    <w:rsid w:val="00DB7F07"/>
    <w:rsid w:val="00DC03D9"/>
    <w:rsid w:val="00DC2293"/>
    <w:rsid w:val="00DC22F2"/>
    <w:rsid w:val="00DC4054"/>
    <w:rsid w:val="00DC51A4"/>
    <w:rsid w:val="00DC6225"/>
    <w:rsid w:val="00DC6489"/>
    <w:rsid w:val="00DC6782"/>
    <w:rsid w:val="00DC782D"/>
    <w:rsid w:val="00DD20B7"/>
    <w:rsid w:val="00DD218B"/>
    <w:rsid w:val="00DD2F90"/>
    <w:rsid w:val="00DD3256"/>
    <w:rsid w:val="00DD40E7"/>
    <w:rsid w:val="00DD4C00"/>
    <w:rsid w:val="00DD564E"/>
    <w:rsid w:val="00DD65F6"/>
    <w:rsid w:val="00DD6A90"/>
    <w:rsid w:val="00DD71FD"/>
    <w:rsid w:val="00DD7FDD"/>
    <w:rsid w:val="00DE0144"/>
    <w:rsid w:val="00DE0235"/>
    <w:rsid w:val="00DE24BC"/>
    <w:rsid w:val="00DE4BFF"/>
    <w:rsid w:val="00DE5960"/>
    <w:rsid w:val="00DE6489"/>
    <w:rsid w:val="00DE707E"/>
    <w:rsid w:val="00DF3449"/>
    <w:rsid w:val="00DF3538"/>
    <w:rsid w:val="00DF4376"/>
    <w:rsid w:val="00DF555A"/>
    <w:rsid w:val="00DF6B72"/>
    <w:rsid w:val="00E0032C"/>
    <w:rsid w:val="00E00E72"/>
    <w:rsid w:val="00E02C16"/>
    <w:rsid w:val="00E037FA"/>
    <w:rsid w:val="00E04A0D"/>
    <w:rsid w:val="00E07919"/>
    <w:rsid w:val="00E07973"/>
    <w:rsid w:val="00E10167"/>
    <w:rsid w:val="00E116C2"/>
    <w:rsid w:val="00E11C30"/>
    <w:rsid w:val="00E12EA8"/>
    <w:rsid w:val="00E140BE"/>
    <w:rsid w:val="00E14624"/>
    <w:rsid w:val="00E1465B"/>
    <w:rsid w:val="00E14EF8"/>
    <w:rsid w:val="00E14F46"/>
    <w:rsid w:val="00E15552"/>
    <w:rsid w:val="00E16F45"/>
    <w:rsid w:val="00E172AA"/>
    <w:rsid w:val="00E201CB"/>
    <w:rsid w:val="00E20878"/>
    <w:rsid w:val="00E20AA3"/>
    <w:rsid w:val="00E2126F"/>
    <w:rsid w:val="00E2131C"/>
    <w:rsid w:val="00E2305C"/>
    <w:rsid w:val="00E242B4"/>
    <w:rsid w:val="00E24BFD"/>
    <w:rsid w:val="00E25305"/>
    <w:rsid w:val="00E30894"/>
    <w:rsid w:val="00E30917"/>
    <w:rsid w:val="00E319A4"/>
    <w:rsid w:val="00E31AE1"/>
    <w:rsid w:val="00E31F0C"/>
    <w:rsid w:val="00E31F35"/>
    <w:rsid w:val="00E33809"/>
    <w:rsid w:val="00E34652"/>
    <w:rsid w:val="00E34EA0"/>
    <w:rsid w:val="00E3542D"/>
    <w:rsid w:val="00E357D6"/>
    <w:rsid w:val="00E35F48"/>
    <w:rsid w:val="00E36489"/>
    <w:rsid w:val="00E36890"/>
    <w:rsid w:val="00E36A26"/>
    <w:rsid w:val="00E36A92"/>
    <w:rsid w:val="00E375E8"/>
    <w:rsid w:val="00E378CE"/>
    <w:rsid w:val="00E4306C"/>
    <w:rsid w:val="00E4318C"/>
    <w:rsid w:val="00E431D0"/>
    <w:rsid w:val="00E44044"/>
    <w:rsid w:val="00E448F4"/>
    <w:rsid w:val="00E44AF7"/>
    <w:rsid w:val="00E454F9"/>
    <w:rsid w:val="00E4759A"/>
    <w:rsid w:val="00E50ADB"/>
    <w:rsid w:val="00E51916"/>
    <w:rsid w:val="00E51B50"/>
    <w:rsid w:val="00E526FE"/>
    <w:rsid w:val="00E52A6F"/>
    <w:rsid w:val="00E52ED9"/>
    <w:rsid w:val="00E56DB7"/>
    <w:rsid w:val="00E57623"/>
    <w:rsid w:val="00E57696"/>
    <w:rsid w:val="00E61069"/>
    <w:rsid w:val="00E613A2"/>
    <w:rsid w:val="00E61ADF"/>
    <w:rsid w:val="00E61D2D"/>
    <w:rsid w:val="00E64447"/>
    <w:rsid w:val="00E6464C"/>
    <w:rsid w:val="00E647FB"/>
    <w:rsid w:val="00E654C0"/>
    <w:rsid w:val="00E66E49"/>
    <w:rsid w:val="00E6726C"/>
    <w:rsid w:val="00E70E79"/>
    <w:rsid w:val="00E7176B"/>
    <w:rsid w:val="00E722BA"/>
    <w:rsid w:val="00E72F73"/>
    <w:rsid w:val="00E74692"/>
    <w:rsid w:val="00E75E32"/>
    <w:rsid w:val="00E77084"/>
    <w:rsid w:val="00E773E7"/>
    <w:rsid w:val="00E7799B"/>
    <w:rsid w:val="00E82CEE"/>
    <w:rsid w:val="00E83B4A"/>
    <w:rsid w:val="00E846ED"/>
    <w:rsid w:val="00E84EB1"/>
    <w:rsid w:val="00E85EE3"/>
    <w:rsid w:val="00E8773F"/>
    <w:rsid w:val="00E87C2C"/>
    <w:rsid w:val="00E9005A"/>
    <w:rsid w:val="00E900C9"/>
    <w:rsid w:val="00E90867"/>
    <w:rsid w:val="00E90906"/>
    <w:rsid w:val="00E90A17"/>
    <w:rsid w:val="00E91412"/>
    <w:rsid w:val="00E9203B"/>
    <w:rsid w:val="00E922A0"/>
    <w:rsid w:val="00E94F5A"/>
    <w:rsid w:val="00E94F82"/>
    <w:rsid w:val="00E95465"/>
    <w:rsid w:val="00E962D6"/>
    <w:rsid w:val="00E964C0"/>
    <w:rsid w:val="00E976AC"/>
    <w:rsid w:val="00EA0DA5"/>
    <w:rsid w:val="00EA16CF"/>
    <w:rsid w:val="00EA1FE4"/>
    <w:rsid w:val="00EA2524"/>
    <w:rsid w:val="00EA25BD"/>
    <w:rsid w:val="00EA32C1"/>
    <w:rsid w:val="00EA4D7F"/>
    <w:rsid w:val="00EA5349"/>
    <w:rsid w:val="00EA5474"/>
    <w:rsid w:val="00EA5CAB"/>
    <w:rsid w:val="00EA64E1"/>
    <w:rsid w:val="00EA68A1"/>
    <w:rsid w:val="00EA7EB6"/>
    <w:rsid w:val="00EB044F"/>
    <w:rsid w:val="00EB156E"/>
    <w:rsid w:val="00EB1983"/>
    <w:rsid w:val="00EB1CA0"/>
    <w:rsid w:val="00EB2563"/>
    <w:rsid w:val="00EB2A11"/>
    <w:rsid w:val="00EB2D7D"/>
    <w:rsid w:val="00EB40D2"/>
    <w:rsid w:val="00EB49A7"/>
    <w:rsid w:val="00EB4F05"/>
    <w:rsid w:val="00EB5A40"/>
    <w:rsid w:val="00EB6903"/>
    <w:rsid w:val="00EB6E21"/>
    <w:rsid w:val="00EC0B50"/>
    <w:rsid w:val="00EC0DA5"/>
    <w:rsid w:val="00EC1607"/>
    <w:rsid w:val="00EC2921"/>
    <w:rsid w:val="00EC3E9B"/>
    <w:rsid w:val="00EC3F6E"/>
    <w:rsid w:val="00EC43E0"/>
    <w:rsid w:val="00EC52A9"/>
    <w:rsid w:val="00EC67AF"/>
    <w:rsid w:val="00EC70C1"/>
    <w:rsid w:val="00EC719E"/>
    <w:rsid w:val="00ED0168"/>
    <w:rsid w:val="00ED1662"/>
    <w:rsid w:val="00ED1EE6"/>
    <w:rsid w:val="00ED21FE"/>
    <w:rsid w:val="00ED2FE1"/>
    <w:rsid w:val="00ED34A0"/>
    <w:rsid w:val="00ED3A98"/>
    <w:rsid w:val="00ED5A11"/>
    <w:rsid w:val="00ED670F"/>
    <w:rsid w:val="00ED7037"/>
    <w:rsid w:val="00EE014F"/>
    <w:rsid w:val="00EE1DC6"/>
    <w:rsid w:val="00EE3C5D"/>
    <w:rsid w:val="00EE5048"/>
    <w:rsid w:val="00EE5273"/>
    <w:rsid w:val="00EE71FB"/>
    <w:rsid w:val="00EE7BB2"/>
    <w:rsid w:val="00EF094B"/>
    <w:rsid w:val="00EF0A0A"/>
    <w:rsid w:val="00EF1C0B"/>
    <w:rsid w:val="00EF291F"/>
    <w:rsid w:val="00EF3252"/>
    <w:rsid w:val="00EF33F7"/>
    <w:rsid w:val="00EF49FA"/>
    <w:rsid w:val="00EF5FE4"/>
    <w:rsid w:val="00EF6E1E"/>
    <w:rsid w:val="00F010A0"/>
    <w:rsid w:val="00F01B2D"/>
    <w:rsid w:val="00F040CC"/>
    <w:rsid w:val="00F04107"/>
    <w:rsid w:val="00F044A7"/>
    <w:rsid w:val="00F04BEF"/>
    <w:rsid w:val="00F0710E"/>
    <w:rsid w:val="00F07BCE"/>
    <w:rsid w:val="00F07C2E"/>
    <w:rsid w:val="00F107A3"/>
    <w:rsid w:val="00F117A6"/>
    <w:rsid w:val="00F11895"/>
    <w:rsid w:val="00F123D8"/>
    <w:rsid w:val="00F14272"/>
    <w:rsid w:val="00F154B2"/>
    <w:rsid w:val="00F15822"/>
    <w:rsid w:val="00F15871"/>
    <w:rsid w:val="00F172F7"/>
    <w:rsid w:val="00F17B08"/>
    <w:rsid w:val="00F17BE7"/>
    <w:rsid w:val="00F2002B"/>
    <w:rsid w:val="00F20F0C"/>
    <w:rsid w:val="00F2106C"/>
    <w:rsid w:val="00F21876"/>
    <w:rsid w:val="00F23352"/>
    <w:rsid w:val="00F241D7"/>
    <w:rsid w:val="00F2494D"/>
    <w:rsid w:val="00F249DB"/>
    <w:rsid w:val="00F24B98"/>
    <w:rsid w:val="00F24EC8"/>
    <w:rsid w:val="00F257A4"/>
    <w:rsid w:val="00F26412"/>
    <w:rsid w:val="00F265A7"/>
    <w:rsid w:val="00F27AFA"/>
    <w:rsid w:val="00F310A7"/>
    <w:rsid w:val="00F33A41"/>
    <w:rsid w:val="00F355C2"/>
    <w:rsid w:val="00F36455"/>
    <w:rsid w:val="00F36F03"/>
    <w:rsid w:val="00F37E09"/>
    <w:rsid w:val="00F4155E"/>
    <w:rsid w:val="00F41DBC"/>
    <w:rsid w:val="00F41E01"/>
    <w:rsid w:val="00F42FF5"/>
    <w:rsid w:val="00F44853"/>
    <w:rsid w:val="00F44B4E"/>
    <w:rsid w:val="00F457CF"/>
    <w:rsid w:val="00F45C8C"/>
    <w:rsid w:val="00F46B2E"/>
    <w:rsid w:val="00F47568"/>
    <w:rsid w:val="00F476D8"/>
    <w:rsid w:val="00F500CD"/>
    <w:rsid w:val="00F50D6E"/>
    <w:rsid w:val="00F513A7"/>
    <w:rsid w:val="00F52E51"/>
    <w:rsid w:val="00F53EC4"/>
    <w:rsid w:val="00F55141"/>
    <w:rsid w:val="00F55432"/>
    <w:rsid w:val="00F5629E"/>
    <w:rsid w:val="00F57A5F"/>
    <w:rsid w:val="00F6037E"/>
    <w:rsid w:val="00F60A14"/>
    <w:rsid w:val="00F61013"/>
    <w:rsid w:val="00F6133B"/>
    <w:rsid w:val="00F616C8"/>
    <w:rsid w:val="00F617A8"/>
    <w:rsid w:val="00F634D5"/>
    <w:rsid w:val="00F641FD"/>
    <w:rsid w:val="00F653B1"/>
    <w:rsid w:val="00F6628A"/>
    <w:rsid w:val="00F66493"/>
    <w:rsid w:val="00F66BA5"/>
    <w:rsid w:val="00F67CA6"/>
    <w:rsid w:val="00F71981"/>
    <w:rsid w:val="00F7207A"/>
    <w:rsid w:val="00F724A6"/>
    <w:rsid w:val="00F729BD"/>
    <w:rsid w:val="00F73E5C"/>
    <w:rsid w:val="00F73EEE"/>
    <w:rsid w:val="00F77F08"/>
    <w:rsid w:val="00F80483"/>
    <w:rsid w:val="00F81E19"/>
    <w:rsid w:val="00F8222E"/>
    <w:rsid w:val="00F828BB"/>
    <w:rsid w:val="00F83DE9"/>
    <w:rsid w:val="00F8412D"/>
    <w:rsid w:val="00F841AC"/>
    <w:rsid w:val="00F84A4C"/>
    <w:rsid w:val="00F856BF"/>
    <w:rsid w:val="00F85BCD"/>
    <w:rsid w:val="00F86EE8"/>
    <w:rsid w:val="00F90A5C"/>
    <w:rsid w:val="00F90B07"/>
    <w:rsid w:val="00F912AF"/>
    <w:rsid w:val="00F92063"/>
    <w:rsid w:val="00F92E53"/>
    <w:rsid w:val="00F949DB"/>
    <w:rsid w:val="00F9622E"/>
    <w:rsid w:val="00F96D8A"/>
    <w:rsid w:val="00F96ED3"/>
    <w:rsid w:val="00F97894"/>
    <w:rsid w:val="00F97BCE"/>
    <w:rsid w:val="00FA16D1"/>
    <w:rsid w:val="00FA182C"/>
    <w:rsid w:val="00FA1ABC"/>
    <w:rsid w:val="00FA1CEE"/>
    <w:rsid w:val="00FA3AA8"/>
    <w:rsid w:val="00FA4AFD"/>
    <w:rsid w:val="00FA4E10"/>
    <w:rsid w:val="00FA50F5"/>
    <w:rsid w:val="00FA511D"/>
    <w:rsid w:val="00FA5938"/>
    <w:rsid w:val="00FA5E21"/>
    <w:rsid w:val="00FA665F"/>
    <w:rsid w:val="00FA68F4"/>
    <w:rsid w:val="00FA6BC8"/>
    <w:rsid w:val="00FA75B9"/>
    <w:rsid w:val="00FA78E1"/>
    <w:rsid w:val="00FB003D"/>
    <w:rsid w:val="00FB0B7A"/>
    <w:rsid w:val="00FB0DC4"/>
    <w:rsid w:val="00FB0EBB"/>
    <w:rsid w:val="00FB18BD"/>
    <w:rsid w:val="00FB1B7E"/>
    <w:rsid w:val="00FB24C1"/>
    <w:rsid w:val="00FB2EBB"/>
    <w:rsid w:val="00FB37B9"/>
    <w:rsid w:val="00FB3976"/>
    <w:rsid w:val="00FB3F96"/>
    <w:rsid w:val="00FB3FC0"/>
    <w:rsid w:val="00FB45F2"/>
    <w:rsid w:val="00FB5254"/>
    <w:rsid w:val="00FB53A7"/>
    <w:rsid w:val="00FB55BB"/>
    <w:rsid w:val="00FB5D9C"/>
    <w:rsid w:val="00FB60B5"/>
    <w:rsid w:val="00FB621C"/>
    <w:rsid w:val="00FB6297"/>
    <w:rsid w:val="00FB7CB3"/>
    <w:rsid w:val="00FC0959"/>
    <w:rsid w:val="00FC36B2"/>
    <w:rsid w:val="00FC3958"/>
    <w:rsid w:val="00FC57B3"/>
    <w:rsid w:val="00FC5DE2"/>
    <w:rsid w:val="00FC6659"/>
    <w:rsid w:val="00FC75D6"/>
    <w:rsid w:val="00FD11ED"/>
    <w:rsid w:val="00FD2CC5"/>
    <w:rsid w:val="00FD2E84"/>
    <w:rsid w:val="00FD2F50"/>
    <w:rsid w:val="00FD3829"/>
    <w:rsid w:val="00FD5319"/>
    <w:rsid w:val="00FD769F"/>
    <w:rsid w:val="00FD7B2B"/>
    <w:rsid w:val="00FE0246"/>
    <w:rsid w:val="00FE2054"/>
    <w:rsid w:val="00FE3407"/>
    <w:rsid w:val="00FE4269"/>
    <w:rsid w:val="00FE4736"/>
    <w:rsid w:val="00FE47B4"/>
    <w:rsid w:val="00FE5C47"/>
    <w:rsid w:val="00FE639B"/>
    <w:rsid w:val="00FE6AE4"/>
    <w:rsid w:val="00FE6FE6"/>
    <w:rsid w:val="00FE71AD"/>
    <w:rsid w:val="00FE7A45"/>
    <w:rsid w:val="00FE7BBF"/>
    <w:rsid w:val="00FF20A0"/>
    <w:rsid w:val="00FF2C5C"/>
    <w:rsid w:val="00FF2CBF"/>
    <w:rsid w:val="00FF3067"/>
    <w:rsid w:val="00FF47F3"/>
    <w:rsid w:val="00FF490C"/>
    <w:rsid w:val="00FF4A56"/>
    <w:rsid w:val="00FF4FE2"/>
    <w:rsid w:val="00FF588D"/>
    <w:rsid w:val="00FF5A9D"/>
    <w:rsid w:val="00FF5B3E"/>
    <w:rsid w:val="00FF6CAB"/>
    <w:rsid w:val="00FF772D"/>
    <w:rsid w:val="010447DF"/>
    <w:rsid w:val="01103830"/>
    <w:rsid w:val="013111BC"/>
    <w:rsid w:val="017178D4"/>
    <w:rsid w:val="01803CBE"/>
    <w:rsid w:val="01880D8E"/>
    <w:rsid w:val="019C5CB3"/>
    <w:rsid w:val="01C4082C"/>
    <w:rsid w:val="01C57CA4"/>
    <w:rsid w:val="02320AC1"/>
    <w:rsid w:val="0258749E"/>
    <w:rsid w:val="02692AB6"/>
    <w:rsid w:val="02796D57"/>
    <w:rsid w:val="02871B8B"/>
    <w:rsid w:val="02D87E1C"/>
    <w:rsid w:val="02EB46F2"/>
    <w:rsid w:val="02FD197E"/>
    <w:rsid w:val="0316319C"/>
    <w:rsid w:val="03223436"/>
    <w:rsid w:val="03700B85"/>
    <w:rsid w:val="038B04C4"/>
    <w:rsid w:val="03BB071D"/>
    <w:rsid w:val="03CF6B1C"/>
    <w:rsid w:val="03E02219"/>
    <w:rsid w:val="03EF3894"/>
    <w:rsid w:val="040258EA"/>
    <w:rsid w:val="04041F27"/>
    <w:rsid w:val="045D6575"/>
    <w:rsid w:val="047A792A"/>
    <w:rsid w:val="04876982"/>
    <w:rsid w:val="04A12E7B"/>
    <w:rsid w:val="04AD2870"/>
    <w:rsid w:val="04BD34C6"/>
    <w:rsid w:val="050A4B6B"/>
    <w:rsid w:val="053758C2"/>
    <w:rsid w:val="053F65F3"/>
    <w:rsid w:val="05594D79"/>
    <w:rsid w:val="055F321A"/>
    <w:rsid w:val="057955C3"/>
    <w:rsid w:val="05983A14"/>
    <w:rsid w:val="05B13F87"/>
    <w:rsid w:val="05EE1086"/>
    <w:rsid w:val="0600720D"/>
    <w:rsid w:val="06281BC6"/>
    <w:rsid w:val="064F4DFF"/>
    <w:rsid w:val="0651245C"/>
    <w:rsid w:val="065B59BB"/>
    <w:rsid w:val="06745A3E"/>
    <w:rsid w:val="067910F4"/>
    <w:rsid w:val="06B55A7A"/>
    <w:rsid w:val="06D23769"/>
    <w:rsid w:val="07206E83"/>
    <w:rsid w:val="072B57FB"/>
    <w:rsid w:val="072F09AF"/>
    <w:rsid w:val="074339DC"/>
    <w:rsid w:val="075B5729"/>
    <w:rsid w:val="076166B2"/>
    <w:rsid w:val="07A87863"/>
    <w:rsid w:val="07AF5C9C"/>
    <w:rsid w:val="07B25B3A"/>
    <w:rsid w:val="07FB79A3"/>
    <w:rsid w:val="07FF035E"/>
    <w:rsid w:val="08220B9B"/>
    <w:rsid w:val="08285A10"/>
    <w:rsid w:val="08357444"/>
    <w:rsid w:val="08370F8D"/>
    <w:rsid w:val="084A43C0"/>
    <w:rsid w:val="08517A05"/>
    <w:rsid w:val="086C04A0"/>
    <w:rsid w:val="08BF141A"/>
    <w:rsid w:val="08CE2272"/>
    <w:rsid w:val="08DA661A"/>
    <w:rsid w:val="0905532A"/>
    <w:rsid w:val="09097237"/>
    <w:rsid w:val="09122D7C"/>
    <w:rsid w:val="09A870E2"/>
    <w:rsid w:val="09DD60B9"/>
    <w:rsid w:val="0A03156B"/>
    <w:rsid w:val="0A577DCE"/>
    <w:rsid w:val="0AC15863"/>
    <w:rsid w:val="0AD3290F"/>
    <w:rsid w:val="0AF238C9"/>
    <w:rsid w:val="0B007319"/>
    <w:rsid w:val="0B0E4352"/>
    <w:rsid w:val="0B2D3730"/>
    <w:rsid w:val="0B2D42E1"/>
    <w:rsid w:val="0B6846EC"/>
    <w:rsid w:val="0B6A1E19"/>
    <w:rsid w:val="0B8872E1"/>
    <w:rsid w:val="0BAA3A09"/>
    <w:rsid w:val="0BAC69BD"/>
    <w:rsid w:val="0BBB097B"/>
    <w:rsid w:val="0BE32343"/>
    <w:rsid w:val="0BE406F8"/>
    <w:rsid w:val="0BE83B7F"/>
    <w:rsid w:val="0BEE68D9"/>
    <w:rsid w:val="0C422EA1"/>
    <w:rsid w:val="0C442C0E"/>
    <w:rsid w:val="0C4F7B50"/>
    <w:rsid w:val="0C51410E"/>
    <w:rsid w:val="0C6E1C40"/>
    <w:rsid w:val="0C765978"/>
    <w:rsid w:val="0CA55C1F"/>
    <w:rsid w:val="0CCA09A7"/>
    <w:rsid w:val="0CE64998"/>
    <w:rsid w:val="0CF34B77"/>
    <w:rsid w:val="0D2775FB"/>
    <w:rsid w:val="0D370A91"/>
    <w:rsid w:val="0D610419"/>
    <w:rsid w:val="0D7D4E07"/>
    <w:rsid w:val="0D85764D"/>
    <w:rsid w:val="0DA90679"/>
    <w:rsid w:val="0E0240E0"/>
    <w:rsid w:val="0E03481A"/>
    <w:rsid w:val="0E3B3754"/>
    <w:rsid w:val="0E917E62"/>
    <w:rsid w:val="0E9F0CA1"/>
    <w:rsid w:val="0EC019FE"/>
    <w:rsid w:val="0F0746FE"/>
    <w:rsid w:val="0F5357CF"/>
    <w:rsid w:val="0F8E559F"/>
    <w:rsid w:val="0FB32B9F"/>
    <w:rsid w:val="0FC80D2E"/>
    <w:rsid w:val="0FD26598"/>
    <w:rsid w:val="0FD60CBF"/>
    <w:rsid w:val="0FF472DA"/>
    <w:rsid w:val="0FFD097D"/>
    <w:rsid w:val="10243026"/>
    <w:rsid w:val="10377618"/>
    <w:rsid w:val="10402FE8"/>
    <w:rsid w:val="10BC77C7"/>
    <w:rsid w:val="10C8764A"/>
    <w:rsid w:val="10F81944"/>
    <w:rsid w:val="111C4CA1"/>
    <w:rsid w:val="11257443"/>
    <w:rsid w:val="113655D0"/>
    <w:rsid w:val="113E0189"/>
    <w:rsid w:val="114F5FD8"/>
    <w:rsid w:val="11774EBA"/>
    <w:rsid w:val="119A74B9"/>
    <w:rsid w:val="119E25F1"/>
    <w:rsid w:val="11A31815"/>
    <w:rsid w:val="11BA448D"/>
    <w:rsid w:val="11CE0982"/>
    <w:rsid w:val="11D16B39"/>
    <w:rsid w:val="11EA2752"/>
    <w:rsid w:val="11F7004F"/>
    <w:rsid w:val="12112C52"/>
    <w:rsid w:val="12125227"/>
    <w:rsid w:val="123D3AE0"/>
    <w:rsid w:val="12756664"/>
    <w:rsid w:val="12CD2810"/>
    <w:rsid w:val="12F272E4"/>
    <w:rsid w:val="130B6539"/>
    <w:rsid w:val="131A42AF"/>
    <w:rsid w:val="133C264A"/>
    <w:rsid w:val="133E0602"/>
    <w:rsid w:val="137D03C8"/>
    <w:rsid w:val="13A302D2"/>
    <w:rsid w:val="13A8229F"/>
    <w:rsid w:val="13C86C28"/>
    <w:rsid w:val="13D45963"/>
    <w:rsid w:val="14082A48"/>
    <w:rsid w:val="1409311B"/>
    <w:rsid w:val="14293784"/>
    <w:rsid w:val="1434480B"/>
    <w:rsid w:val="14347644"/>
    <w:rsid w:val="14524D48"/>
    <w:rsid w:val="148E30D8"/>
    <w:rsid w:val="1497270F"/>
    <w:rsid w:val="14A8269D"/>
    <w:rsid w:val="14AB0305"/>
    <w:rsid w:val="14AE3AF2"/>
    <w:rsid w:val="14E64E61"/>
    <w:rsid w:val="15554FB1"/>
    <w:rsid w:val="157934EA"/>
    <w:rsid w:val="158A7415"/>
    <w:rsid w:val="15AE2533"/>
    <w:rsid w:val="15B446BD"/>
    <w:rsid w:val="15BF255B"/>
    <w:rsid w:val="15D85C96"/>
    <w:rsid w:val="15F53FB7"/>
    <w:rsid w:val="162235D4"/>
    <w:rsid w:val="162258CE"/>
    <w:rsid w:val="162D5087"/>
    <w:rsid w:val="16340B79"/>
    <w:rsid w:val="164C1137"/>
    <w:rsid w:val="16603F33"/>
    <w:rsid w:val="16D54C9C"/>
    <w:rsid w:val="16E21CFC"/>
    <w:rsid w:val="16F36C73"/>
    <w:rsid w:val="16F714F1"/>
    <w:rsid w:val="17091277"/>
    <w:rsid w:val="171B37B1"/>
    <w:rsid w:val="17537282"/>
    <w:rsid w:val="17563064"/>
    <w:rsid w:val="175B5BCA"/>
    <w:rsid w:val="17603F43"/>
    <w:rsid w:val="17604022"/>
    <w:rsid w:val="17791A31"/>
    <w:rsid w:val="17D67D2C"/>
    <w:rsid w:val="18061A48"/>
    <w:rsid w:val="18184A4F"/>
    <w:rsid w:val="18315556"/>
    <w:rsid w:val="18767D42"/>
    <w:rsid w:val="189E4020"/>
    <w:rsid w:val="18B42A11"/>
    <w:rsid w:val="18B768AB"/>
    <w:rsid w:val="18C16795"/>
    <w:rsid w:val="18DA098D"/>
    <w:rsid w:val="18EB0410"/>
    <w:rsid w:val="19020E1C"/>
    <w:rsid w:val="19551CBB"/>
    <w:rsid w:val="19CE44A2"/>
    <w:rsid w:val="1A19202B"/>
    <w:rsid w:val="1A293E4E"/>
    <w:rsid w:val="1A294F6E"/>
    <w:rsid w:val="1A3258E3"/>
    <w:rsid w:val="1A3F0697"/>
    <w:rsid w:val="1A4C2335"/>
    <w:rsid w:val="1A54701A"/>
    <w:rsid w:val="1A6D5475"/>
    <w:rsid w:val="1A766E34"/>
    <w:rsid w:val="1A932E58"/>
    <w:rsid w:val="1AAE010A"/>
    <w:rsid w:val="1AB152BB"/>
    <w:rsid w:val="1AB455A5"/>
    <w:rsid w:val="1ABC0995"/>
    <w:rsid w:val="1AD01629"/>
    <w:rsid w:val="1AE868A7"/>
    <w:rsid w:val="1B2C1CA0"/>
    <w:rsid w:val="1B3E338C"/>
    <w:rsid w:val="1B522FA0"/>
    <w:rsid w:val="1B673003"/>
    <w:rsid w:val="1B6A4266"/>
    <w:rsid w:val="1B77684D"/>
    <w:rsid w:val="1B7E6441"/>
    <w:rsid w:val="1B8E69E2"/>
    <w:rsid w:val="1BB92F27"/>
    <w:rsid w:val="1BD057DD"/>
    <w:rsid w:val="1BE7752E"/>
    <w:rsid w:val="1BF358ED"/>
    <w:rsid w:val="1C1845AA"/>
    <w:rsid w:val="1C1E11DB"/>
    <w:rsid w:val="1C282561"/>
    <w:rsid w:val="1C285DA2"/>
    <w:rsid w:val="1C571B06"/>
    <w:rsid w:val="1C6F77A6"/>
    <w:rsid w:val="1C8B2DAB"/>
    <w:rsid w:val="1C926EA1"/>
    <w:rsid w:val="1CA128CA"/>
    <w:rsid w:val="1CBF5AF0"/>
    <w:rsid w:val="1CD607DA"/>
    <w:rsid w:val="1CD90196"/>
    <w:rsid w:val="1D142DC6"/>
    <w:rsid w:val="1D2717F6"/>
    <w:rsid w:val="1D544BC9"/>
    <w:rsid w:val="1D624EF4"/>
    <w:rsid w:val="1D6345DC"/>
    <w:rsid w:val="1D8E40D7"/>
    <w:rsid w:val="1DA0479A"/>
    <w:rsid w:val="1DA05C2E"/>
    <w:rsid w:val="1DC67EEE"/>
    <w:rsid w:val="1DEE616A"/>
    <w:rsid w:val="1DF457CD"/>
    <w:rsid w:val="1E0A1864"/>
    <w:rsid w:val="1E1411F1"/>
    <w:rsid w:val="1E702A65"/>
    <w:rsid w:val="1E7C679A"/>
    <w:rsid w:val="1EA31607"/>
    <w:rsid w:val="1EAC29B4"/>
    <w:rsid w:val="1EAE09FE"/>
    <w:rsid w:val="1EE342EC"/>
    <w:rsid w:val="1EEA27A6"/>
    <w:rsid w:val="1F1E79A9"/>
    <w:rsid w:val="1F2C0BB5"/>
    <w:rsid w:val="1F2C3210"/>
    <w:rsid w:val="1F2E6308"/>
    <w:rsid w:val="1F7350A4"/>
    <w:rsid w:val="1FA83962"/>
    <w:rsid w:val="1FB34F0D"/>
    <w:rsid w:val="1FB67725"/>
    <w:rsid w:val="200431CD"/>
    <w:rsid w:val="20073C6A"/>
    <w:rsid w:val="201505B1"/>
    <w:rsid w:val="202A4C5B"/>
    <w:rsid w:val="204C2786"/>
    <w:rsid w:val="206C28FE"/>
    <w:rsid w:val="207E3FFA"/>
    <w:rsid w:val="2082134B"/>
    <w:rsid w:val="208A5094"/>
    <w:rsid w:val="20936A6F"/>
    <w:rsid w:val="20A96E0A"/>
    <w:rsid w:val="20BE2B06"/>
    <w:rsid w:val="20BF4933"/>
    <w:rsid w:val="20F0019F"/>
    <w:rsid w:val="20F24A0B"/>
    <w:rsid w:val="21045900"/>
    <w:rsid w:val="21240FDC"/>
    <w:rsid w:val="21301AF2"/>
    <w:rsid w:val="21502998"/>
    <w:rsid w:val="21585146"/>
    <w:rsid w:val="21624D93"/>
    <w:rsid w:val="216414FF"/>
    <w:rsid w:val="216607F1"/>
    <w:rsid w:val="217D6B36"/>
    <w:rsid w:val="218B05DF"/>
    <w:rsid w:val="219E631F"/>
    <w:rsid w:val="21A10389"/>
    <w:rsid w:val="21B11376"/>
    <w:rsid w:val="21EE2FB0"/>
    <w:rsid w:val="22054BD2"/>
    <w:rsid w:val="22514DEF"/>
    <w:rsid w:val="22661052"/>
    <w:rsid w:val="22825E67"/>
    <w:rsid w:val="22A4432B"/>
    <w:rsid w:val="2324558A"/>
    <w:rsid w:val="234446B7"/>
    <w:rsid w:val="235B38E9"/>
    <w:rsid w:val="235E0DF1"/>
    <w:rsid w:val="23793C29"/>
    <w:rsid w:val="23911960"/>
    <w:rsid w:val="23A80053"/>
    <w:rsid w:val="23B330DA"/>
    <w:rsid w:val="23F02844"/>
    <w:rsid w:val="2421394E"/>
    <w:rsid w:val="2427730B"/>
    <w:rsid w:val="2439597E"/>
    <w:rsid w:val="244141A5"/>
    <w:rsid w:val="24462402"/>
    <w:rsid w:val="24596E58"/>
    <w:rsid w:val="24743273"/>
    <w:rsid w:val="249C4F79"/>
    <w:rsid w:val="24C629E3"/>
    <w:rsid w:val="24F70C85"/>
    <w:rsid w:val="2519216A"/>
    <w:rsid w:val="25340662"/>
    <w:rsid w:val="25394EC6"/>
    <w:rsid w:val="254C3EC5"/>
    <w:rsid w:val="25970DDB"/>
    <w:rsid w:val="25D0505E"/>
    <w:rsid w:val="25D44010"/>
    <w:rsid w:val="25F45EA1"/>
    <w:rsid w:val="260B6222"/>
    <w:rsid w:val="263A3661"/>
    <w:rsid w:val="264D0E39"/>
    <w:rsid w:val="26717501"/>
    <w:rsid w:val="26A2223D"/>
    <w:rsid w:val="26AB037D"/>
    <w:rsid w:val="26C1600C"/>
    <w:rsid w:val="26C64EBD"/>
    <w:rsid w:val="26F024E0"/>
    <w:rsid w:val="26F828DD"/>
    <w:rsid w:val="26FF7D6C"/>
    <w:rsid w:val="27143002"/>
    <w:rsid w:val="27304DBA"/>
    <w:rsid w:val="2784694A"/>
    <w:rsid w:val="27921666"/>
    <w:rsid w:val="27984D51"/>
    <w:rsid w:val="28047E48"/>
    <w:rsid w:val="2806742D"/>
    <w:rsid w:val="28162675"/>
    <w:rsid w:val="28252162"/>
    <w:rsid w:val="282C5807"/>
    <w:rsid w:val="286952D8"/>
    <w:rsid w:val="286C445A"/>
    <w:rsid w:val="287F440E"/>
    <w:rsid w:val="28E07BA3"/>
    <w:rsid w:val="28E5339B"/>
    <w:rsid w:val="28E57E75"/>
    <w:rsid w:val="294C3C76"/>
    <w:rsid w:val="29587371"/>
    <w:rsid w:val="29B93387"/>
    <w:rsid w:val="29BB1130"/>
    <w:rsid w:val="29E75011"/>
    <w:rsid w:val="29F13AA3"/>
    <w:rsid w:val="29FE3F70"/>
    <w:rsid w:val="2A19297A"/>
    <w:rsid w:val="2A247AD6"/>
    <w:rsid w:val="2A541102"/>
    <w:rsid w:val="2A58249D"/>
    <w:rsid w:val="2A650B3D"/>
    <w:rsid w:val="2A8F3958"/>
    <w:rsid w:val="2A901828"/>
    <w:rsid w:val="2AB001BC"/>
    <w:rsid w:val="2AB07ADD"/>
    <w:rsid w:val="2AB60288"/>
    <w:rsid w:val="2AE964FB"/>
    <w:rsid w:val="2AF54D6C"/>
    <w:rsid w:val="2B2B2836"/>
    <w:rsid w:val="2B4507F8"/>
    <w:rsid w:val="2B471B31"/>
    <w:rsid w:val="2B57055E"/>
    <w:rsid w:val="2B653BD2"/>
    <w:rsid w:val="2BA40F14"/>
    <w:rsid w:val="2BAE5FCB"/>
    <w:rsid w:val="2BB24E14"/>
    <w:rsid w:val="2BB42A32"/>
    <w:rsid w:val="2BC06713"/>
    <w:rsid w:val="2C084199"/>
    <w:rsid w:val="2C0F205B"/>
    <w:rsid w:val="2C256E85"/>
    <w:rsid w:val="2C2A2857"/>
    <w:rsid w:val="2C3B5A2F"/>
    <w:rsid w:val="2C3C270F"/>
    <w:rsid w:val="2C5C50CB"/>
    <w:rsid w:val="2C8077AE"/>
    <w:rsid w:val="2CBD1A16"/>
    <w:rsid w:val="2CD26CA2"/>
    <w:rsid w:val="2D0452C5"/>
    <w:rsid w:val="2D0A3C3C"/>
    <w:rsid w:val="2D151429"/>
    <w:rsid w:val="2D355708"/>
    <w:rsid w:val="2D433E9C"/>
    <w:rsid w:val="2D666535"/>
    <w:rsid w:val="2D7351C0"/>
    <w:rsid w:val="2DF52148"/>
    <w:rsid w:val="2E0C07EB"/>
    <w:rsid w:val="2E4936B5"/>
    <w:rsid w:val="2E4C22E8"/>
    <w:rsid w:val="2E6710DB"/>
    <w:rsid w:val="2E7343CF"/>
    <w:rsid w:val="2E78077A"/>
    <w:rsid w:val="2E924D6F"/>
    <w:rsid w:val="2ED9655C"/>
    <w:rsid w:val="2EF83EA8"/>
    <w:rsid w:val="2F33678C"/>
    <w:rsid w:val="2F4B48FC"/>
    <w:rsid w:val="2F6224AA"/>
    <w:rsid w:val="2FB64703"/>
    <w:rsid w:val="2FBC6D80"/>
    <w:rsid w:val="2FD65856"/>
    <w:rsid w:val="2FD92D4F"/>
    <w:rsid w:val="2FFE62A5"/>
    <w:rsid w:val="300A6134"/>
    <w:rsid w:val="30135D4D"/>
    <w:rsid w:val="301F69C8"/>
    <w:rsid w:val="30240C7A"/>
    <w:rsid w:val="302A3762"/>
    <w:rsid w:val="30617D2F"/>
    <w:rsid w:val="30763245"/>
    <w:rsid w:val="30886980"/>
    <w:rsid w:val="308F3711"/>
    <w:rsid w:val="30943CA4"/>
    <w:rsid w:val="30C94410"/>
    <w:rsid w:val="310215D2"/>
    <w:rsid w:val="310C3ACC"/>
    <w:rsid w:val="311964E7"/>
    <w:rsid w:val="3123511B"/>
    <w:rsid w:val="312F73CF"/>
    <w:rsid w:val="31433AD3"/>
    <w:rsid w:val="314B70EF"/>
    <w:rsid w:val="31897B84"/>
    <w:rsid w:val="31957803"/>
    <w:rsid w:val="31B227BC"/>
    <w:rsid w:val="31C804F3"/>
    <w:rsid w:val="31D30185"/>
    <w:rsid w:val="31F462EF"/>
    <w:rsid w:val="31F5611B"/>
    <w:rsid w:val="31F81404"/>
    <w:rsid w:val="32562D4A"/>
    <w:rsid w:val="32B77A80"/>
    <w:rsid w:val="32C53DD6"/>
    <w:rsid w:val="32EE34CD"/>
    <w:rsid w:val="330932D0"/>
    <w:rsid w:val="331A53E8"/>
    <w:rsid w:val="333E1363"/>
    <w:rsid w:val="333E41AA"/>
    <w:rsid w:val="33831033"/>
    <w:rsid w:val="3396625B"/>
    <w:rsid w:val="33B07404"/>
    <w:rsid w:val="33C71623"/>
    <w:rsid w:val="33C775C6"/>
    <w:rsid w:val="33FA7E92"/>
    <w:rsid w:val="340C0D70"/>
    <w:rsid w:val="34114DEB"/>
    <w:rsid w:val="34134228"/>
    <w:rsid w:val="34266BB0"/>
    <w:rsid w:val="34342860"/>
    <w:rsid w:val="34491C8C"/>
    <w:rsid w:val="3452324D"/>
    <w:rsid w:val="34B36FCB"/>
    <w:rsid w:val="34C24DAF"/>
    <w:rsid w:val="34D41E20"/>
    <w:rsid w:val="34DD2E1C"/>
    <w:rsid w:val="34E4688E"/>
    <w:rsid w:val="35236DF3"/>
    <w:rsid w:val="353F1B22"/>
    <w:rsid w:val="35557483"/>
    <w:rsid w:val="356B534C"/>
    <w:rsid w:val="35A36E35"/>
    <w:rsid w:val="35B15611"/>
    <w:rsid w:val="35D24D74"/>
    <w:rsid w:val="35F5347F"/>
    <w:rsid w:val="364D437A"/>
    <w:rsid w:val="36DA6E1D"/>
    <w:rsid w:val="36F256A2"/>
    <w:rsid w:val="37291718"/>
    <w:rsid w:val="373731D4"/>
    <w:rsid w:val="37405C6F"/>
    <w:rsid w:val="378A79C1"/>
    <w:rsid w:val="379A6B58"/>
    <w:rsid w:val="37AE24DF"/>
    <w:rsid w:val="37D9691A"/>
    <w:rsid w:val="37FA740E"/>
    <w:rsid w:val="38226D55"/>
    <w:rsid w:val="383602A0"/>
    <w:rsid w:val="383E16DD"/>
    <w:rsid w:val="384A3474"/>
    <w:rsid w:val="388524BA"/>
    <w:rsid w:val="388548BD"/>
    <w:rsid w:val="388D3FE9"/>
    <w:rsid w:val="38901896"/>
    <w:rsid w:val="38C049C3"/>
    <w:rsid w:val="391E0405"/>
    <w:rsid w:val="39486415"/>
    <w:rsid w:val="39B3019F"/>
    <w:rsid w:val="39D14250"/>
    <w:rsid w:val="39E93C0D"/>
    <w:rsid w:val="3A143423"/>
    <w:rsid w:val="3A3A4BFB"/>
    <w:rsid w:val="3AAF3E5E"/>
    <w:rsid w:val="3ACE5C26"/>
    <w:rsid w:val="3AE37C4A"/>
    <w:rsid w:val="3AE7507A"/>
    <w:rsid w:val="3AF25B33"/>
    <w:rsid w:val="3AF402A0"/>
    <w:rsid w:val="3AF44298"/>
    <w:rsid w:val="3B144978"/>
    <w:rsid w:val="3B500FE1"/>
    <w:rsid w:val="3B717BA5"/>
    <w:rsid w:val="3B94110D"/>
    <w:rsid w:val="3BBF6FA8"/>
    <w:rsid w:val="3BE66C71"/>
    <w:rsid w:val="3BE95B01"/>
    <w:rsid w:val="3BF13E03"/>
    <w:rsid w:val="3BF44737"/>
    <w:rsid w:val="3C2916D1"/>
    <w:rsid w:val="3C2C1889"/>
    <w:rsid w:val="3C33624D"/>
    <w:rsid w:val="3C792C3B"/>
    <w:rsid w:val="3C9258CB"/>
    <w:rsid w:val="3C9723CE"/>
    <w:rsid w:val="3C9E0517"/>
    <w:rsid w:val="3CB90E43"/>
    <w:rsid w:val="3CD93529"/>
    <w:rsid w:val="3D445391"/>
    <w:rsid w:val="3D773E4F"/>
    <w:rsid w:val="3D9751EC"/>
    <w:rsid w:val="3D9C567B"/>
    <w:rsid w:val="3DA073B4"/>
    <w:rsid w:val="3DA70840"/>
    <w:rsid w:val="3DC53489"/>
    <w:rsid w:val="3DE13096"/>
    <w:rsid w:val="3E120189"/>
    <w:rsid w:val="3E131A14"/>
    <w:rsid w:val="3E160588"/>
    <w:rsid w:val="3E183215"/>
    <w:rsid w:val="3E6B0D0C"/>
    <w:rsid w:val="3E83696E"/>
    <w:rsid w:val="3E886435"/>
    <w:rsid w:val="3E9F5A03"/>
    <w:rsid w:val="3EAD0F76"/>
    <w:rsid w:val="3F0A6756"/>
    <w:rsid w:val="3F127E56"/>
    <w:rsid w:val="3F1B0B69"/>
    <w:rsid w:val="3F1E4A18"/>
    <w:rsid w:val="3F4F351F"/>
    <w:rsid w:val="3F7528E3"/>
    <w:rsid w:val="3F753F29"/>
    <w:rsid w:val="3F7E51EB"/>
    <w:rsid w:val="3F86024F"/>
    <w:rsid w:val="3F8C6BE8"/>
    <w:rsid w:val="3F8F1074"/>
    <w:rsid w:val="3F9468BB"/>
    <w:rsid w:val="3FA271F7"/>
    <w:rsid w:val="3FB22FE4"/>
    <w:rsid w:val="3FB53F78"/>
    <w:rsid w:val="3FE14507"/>
    <w:rsid w:val="3FE93584"/>
    <w:rsid w:val="3FEA4AA4"/>
    <w:rsid w:val="4041365B"/>
    <w:rsid w:val="40427F18"/>
    <w:rsid w:val="40750DF2"/>
    <w:rsid w:val="40B14C59"/>
    <w:rsid w:val="40C44381"/>
    <w:rsid w:val="40D16C50"/>
    <w:rsid w:val="40D75DA3"/>
    <w:rsid w:val="40D96D22"/>
    <w:rsid w:val="410D74F2"/>
    <w:rsid w:val="418A1BF2"/>
    <w:rsid w:val="419F6AF7"/>
    <w:rsid w:val="41B33439"/>
    <w:rsid w:val="42496BDE"/>
    <w:rsid w:val="42593654"/>
    <w:rsid w:val="425D67F5"/>
    <w:rsid w:val="42716ADD"/>
    <w:rsid w:val="428A0FB0"/>
    <w:rsid w:val="42A9707D"/>
    <w:rsid w:val="42B02954"/>
    <w:rsid w:val="42C464CC"/>
    <w:rsid w:val="42D301D5"/>
    <w:rsid w:val="42FA0EC4"/>
    <w:rsid w:val="432C6F84"/>
    <w:rsid w:val="437F00A2"/>
    <w:rsid w:val="43990CAC"/>
    <w:rsid w:val="43A9012B"/>
    <w:rsid w:val="43B30EF0"/>
    <w:rsid w:val="43BA43E8"/>
    <w:rsid w:val="43BD2D39"/>
    <w:rsid w:val="43C42414"/>
    <w:rsid w:val="43E16647"/>
    <w:rsid w:val="43EB066B"/>
    <w:rsid w:val="44057349"/>
    <w:rsid w:val="44181ADB"/>
    <w:rsid w:val="44223364"/>
    <w:rsid w:val="44261C7B"/>
    <w:rsid w:val="444376A0"/>
    <w:rsid w:val="44615F04"/>
    <w:rsid w:val="44814B21"/>
    <w:rsid w:val="44985272"/>
    <w:rsid w:val="449F58C9"/>
    <w:rsid w:val="44AE045F"/>
    <w:rsid w:val="44C31F18"/>
    <w:rsid w:val="44FB3672"/>
    <w:rsid w:val="45066A25"/>
    <w:rsid w:val="450D79B1"/>
    <w:rsid w:val="452B250F"/>
    <w:rsid w:val="45454CFF"/>
    <w:rsid w:val="45471C46"/>
    <w:rsid w:val="45517B52"/>
    <w:rsid w:val="45B436D0"/>
    <w:rsid w:val="45C76779"/>
    <w:rsid w:val="45D15564"/>
    <w:rsid w:val="45D52D87"/>
    <w:rsid w:val="45EE32DC"/>
    <w:rsid w:val="461204CD"/>
    <w:rsid w:val="46483818"/>
    <w:rsid w:val="46734704"/>
    <w:rsid w:val="468574AF"/>
    <w:rsid w:val="4774750E"/>
    <w:rsid w:val="4798397E"/>
    <w:rsid w:val="47992EE8"/>
    <w:rsid w:val="47DA43B1"/>
    <w:rsid w:val="47DB6B8D"/>
    <w:rsid w:val="47E15B87"/>
    <w:rsid w:val="48364D2E"/>
    <w:rsid w:val="48372F5F"/>
    <w:rsid w:val="484C55A8"/>
    <w:rsid w:val="48530FDA"/>
    <w:rsid w:val="485D3804"/>
    <w:rsid w:val="48855D6E"/>
    <w:rsid w:val="48B43545"/>
    <w:rsid w:val="48DC6349"/>
    <w:rsid w:val="49146B3C"/>
    <w:rsid w:val="492336B7"/>
    <w:rsid w:val="4925398A"/>
    <w:rsid w:val="49297418"/>
    <w:rsid w:val="492F6A14"/>
    <w:rsid w:val="493A39C4"/>
    <w:rsid w:val="49610DCE"/>
    <w:rsid w:val="49632CAC"/>
    <w:rsid w:val="49710E61"/>
    <w:rsid w:val="497D6228"/>
    <w:rsid w:val="49815616"/>
    <w:rsid w:val="498D1820"/>
    <w:rsid w:val="4994125D"/>
    <w:rsid w:val="49B80F9F"/>
    <w:rsid w:val="49C86574"/>
    <w:rsid w:val="49E05126"/>
    <w:rsid w:val="49EC7A57"/>
    <w:rsid w:val="4A087669"/>
    <w:rsid w:val="4A0F53FD"/>
    <w:rsid w:val="4A121484"/>
    <w:rsid w:val="4A3B3A68"/>
    <w:rsid w:val="4A7719C7"/>
    <w:rsid w:val="4A791AB6"/>
    <w:rsid w:val="4A9269D2"/>
    <w:rsid w:val="4A943DE2"/>
    <w:rsid w:val="4AF237B7"/>
    <w:rsid w:val="4AFE630B"/>
    <w:rsid w:val="4B100324"/>
    <w:rsid w:val="4B112B47"/>
    <w:rsid w:val="4B334B9F"/>
    <w:rsid w:val="4B5A4B1F"/>
    <w:rsid w:val="4BA55D5A"/>
    <w:rsid w:val="4C0720A0"/>
    <w:rsid w:val="4C3A75F4"/>
    <w:rsid w:val="4C6F64CF"/>
    <w:rsid w:val="4C712B9B"/>
    <w:rsid w:val="4C803F3B"/>
    <w:rsid w:val="4C8575AA"/>
    <w:rsid w:val="4CB70FEA"/>
    <w:rsid w:val="4CC3654C"/>
    <w:rsid w:val="4CE546F3"/>
    <w:rsid w:val="4CFA450D"/>
    <w:rsid w:val="4D1317ED"/>
    <w:rsid w:val="4D1F38F0"/>
    <w:rsid w:val="4D2F5366"/>
    <w:rsid w:val="4DBC1A08"/>
    <w:rsid w:val="4DC4091F"/>
    <w:rsid w:val="4DDA156C"/>
    <w:rsid w:val="4DE418E6"/>
    <w:rsid w:val="4E2C5863"/>
    <w:rsid w:val="4E4116D0"/>
    <w:rsid w:val="4E4F05D5"/>
    <w:rsid w:val="4E591490"/>
    <w:rsid w:val="4E5E609A"/>
    <w:rsid w:val="4E667AD6"/>
    <w:rsid w:val="4ED27931"/>
    <w:rsid w:val="4ED63B1B"/>
    <w:rsid w:val="4EDC6E53"/>
    <w:rsid w:val="4EFD53ED"/>
    <w:rsid w:val="4F020CCF"/>
    <w:rsid w:val="4F1056B4"/>
    <w:rsid w:val="4F2A4A6B"/>
    <w:rsid w:val="4F3043FE"/>
    <w:rsid w:val="4F3319B7"/>
    <w:rsid w:val="4F875C42"/>
    <w:rsid w:val="4FB85205"/>
    <w:rsid w:val="4FFA48D0"/>
    <w:rsid w:val="50011D28"/>
    <w:rsid w:val="50063606"/>
    <w:rsid w:val="500A09CA"/>
    <w:rsid w:val="50492D47"/>
    <w:rsid w:val="50574B9B"/>
    <w:rsid w:val="505C4D65"/>
    <w:rsid w:val="50A00A93"/>
    <w:rsid w:val="50B61860"/>
    <w:rsid w:val="50CB1375"/>
    <w:rsid w:val="50D37FBB"/>
    <w:rsid w:val="50E94CA8"/>
    <w:rsid w:val="50F90AAD"/>
    <w:rsid w:val="51151212"/>
    <w:rsid w:val="511521F6"/>
    <w:rsid w:val="51276F2C"/>
    <w:rsid w:val="5133361B"/>
    <w:rsid w:val="51417798"/>
    <w:rsid w:val="514E6970"/>
    <w:rsid w:val="51771874"/>
    <w:rsid w:val="519545D4"/>
    <w:rsid w:val="51A030B0"/>
    <w:rsid w:val="51B65B67"/>
    <w:rsid w:val="51C5161A"/>
    <w:rsid w:val="5291665E"/>
    <w:rsid w:val="52A5496C"/>
    <w:rsid w:val="52E8539B"/>
    <w:rsid w:val="52F01D47"/>
    <w:rsid w:val="52F70061"/>
    <w:rsid w:val="52FA2F7B"/>
    <w:rsid w:val="53271089"/>
    <w:rsid w:val="533708A7"/>
    <w:rsid w:val="533E3D5C"/>
    <w:rsid w:val="535908BB"/>
    <w:rsid w:val="53B13381"/>
    <w:rsid w:val="53C607B8"/>
    <w:rsid w:val="54053B57"/>
    <w:rsid w:val="540871C6"/>
    <w:rsid w:val="54230141"/>
    <w:rsid w:val="543968C6"/>
    <w:rsid w:val="544D2E54"/>
    <w:rsid w:val="54634739"/>
    <w:rsid w:val="54720C4F"/>
    <w:rsid w:val="549C4752"/>
    <w:rsid w:val="549F6D48"/>
    <w:rsid w:val="54BC74E0"/>
    <w:rsid w:val="54ED092E"/>
    <w:rsid w:val="5506241C"/>
    <w:rsid w:val="55091F0A"/>
    <w:rsid w:val="5514584E"/>
    <w:rsid w:val="554747EA"/>
    <w:rsid w:val="555B663E"/>
    <w:rsid w:val="557133E6"/>
    <w:rsid w:val="55960CFC"/>
    <w:rsid w:val="55B616E2"/>
    <w:rsid w:val="55BE6BC9"/>
    <w:rsid w:val="55C5584E"/>
    <w:rsid w:val="55F306D2"/>
    <w:rsid w:val="56016094"/>
    <w:rsid w:val="561E5C13"/>
    <w:rsid w:val="567B4C40"/>
    <w:rsid w:val="568E10B7"/>
    <w:rsid w:val="569924BD"/>
    <w:rsid w:val="56D919A5"/>
    <w:rsid w:val="570E4530"/>
    <w:rsid w:val="571E02F5"/>
    <w:rsid w:val="57470389"/>
    <w:rsid w:val="574D18FE"/>
    <w:rsid w:val="575B3C7E"/>
    <w:rsid w:val="57AE203B"/>
    <w:rsid w:val="57C859FD"/>
    <w:rsid w:val="57DC39D0"/>
    <w:rsid w:val="57E25277"/>
    <w:rsid w:val="580C0C87"/>
    <w:rsid w:val="582F03D0"/>
    <w:rsid w:val="583F1E03"/>
    <w:rsid w:val="584621FA"/>
    <w:rsid w:val="58525305"/>
    <w:rsid w:val="585545CD"/>
    <w:rsid w:val="588A50DB"/>
    <w:rsid w:val="58AE4064"/>
    <w:rsid w:val="58B02BC5"/>
    <w:rsid w:val="58C11A96"/>
    <w:rsid w:val="58E03EEC"/>
    <w:rsid w:val="58E04101"/>
    <w:rsid w:val="58F47B9E"/>
    <w:rsid w:val="58FC2A06"/>
    <w:rsid w:val="592C61F5"/>
    <w:rsid w:val="593B2378"/>
    <w:rsid w:val="597B7CC4"/>
    <w:rsid w:val="598B2220"/>
    <w:rsid w:val="59974177"/>
    <w:rsid w:val="59A4794E"/>
    <w:rsid w:val="59AC5FE2"/>
    <w:rsid w:val="59B33428"/>
    <w:rsid w:val="59BD2A5D"/>
    <w:rsid w:val="59CD2055"/>
    <w:rsid w:val="59CF55EB"/>
    <w:rsid w:val="59DF1F83"/>
    <w:rsid w:val="59E91336"/>
    <w:rsid w:val="59F7723A"/>
    <w:rsid w:val="5A206426"/>
    <w:rsid w:val="5A242C01"/>
    <w:rsid w:val="5A620288"/>
    <w:rsid w:val="5A977867"/>
    <w:rsid w:val="5AAC25C1"/>
    <w:rsid w:val="5AEB65E0"/>
    <w:rsid w:val="5AED2431"/>
    <w:rsid w:val="5B1049C9"/>
    <w:rsid w:val="5B2A201C"/>
    <w:rsid w:val="5B2D0346"/>
    <w:rsid w:val="5B774F7A"/>
    <w:rsid w:val="5B7968CB"/>
    <w:rsid w:val="5B8200AB"/>
    <w:rsid w:val="5BB53841"/>
    <w:rsid w:val="5BDB6308"/>
    <w:rsid w:val="5C643BE6"/>
    <w:rsid w:val="5C886EF1"/>
    <w:rsid w:val="5CA82BEF"/>
    <w:rsid w:val="5CB42D99"/>
    <w:rsid w:val="5CB9353A"/>
    <w:rsid w:val="5CE07515"/>
    <w:rsid w:val="5CFA35F4"/>
    <w:rsid w:val="5D017709"/>
    <w:rsid w:val="5D5D208A"/>
    <w:rsid w:val="5D761E87"/>
    <w:rsid w:val="5D870F7C"/>
    <w:rsid w:val="5DA26669"/>
    <w:rsid w:val="5DAA7DE0"/>
    <w:rsid w:val="5DAC6469"/>
    <w:rsid w:val="5DD61AE2"/>
    <w:rsid w:val="5E0A30D4"/>
    <w:rsid w:val="5E2863A3"/>
    <w:rsid w:val="5E2D1A49"/>
    <w:rsid w:val="5E552B5C"/>
    <w:rsid w:val="5E6E27E4"/>
    <w:rsid w:val="5E975D50"/>
    <w:rsid w:val="5EB170A6"/>
    <w:rsid w:val="5EB60E7B"/>
    <w:rsid w:val="5EBF2960"/>
    <w:rsid w:val="5EC469B5"/>
    <w:rsid w:val="5EDD612A"/>
    <w:rsid w:val="5EF20721"/>
    <w:rsid w:val="5F095E5E"/>
    <w:rsid w:val="5F462685"/>
    <w:rsid w:val="5F7840DC"/>
    <w:rsid w:val="5F881D98"/>
    <w:rsid w:val="5FBC1FD5"/>
    <w:rsid w:val="5FBD5A45"/>
    <w:rsid w:val="5FC07433"/>
    <w:rsid w:val="5FCB2F39"/>
    <w:rsid w:val="5FE355E4"/>
    <w:rsid w:val="5FFB4CBD"/>
    <w:rsid w:val="60222730"/>
    <w:rsid w:val="602738E6"/>
    <w:rsid w:val="60341D96"/>
    <w:rsid w:val="603463B5"/>
    <w:rsid w:val="604B4F6C"/>
    <w:rsid w:val="6082528E"/>
    <w:rsid w:val="60840F8C"/>
    <w:rsid w:val="60A70A5F"/>
    <w:rsid w:val="60C208FF"/>
    <w:rsid w:val="61305A10"/>
    <w:rsid w:val="615B0D4B"/>
    <w:rsid w:val="61725969"/>
    <w:rsid w:val="61781AF4"/>
    <w:rsid w:val="61E02AEB"/>
    <w:rsid w:val="61E6005F"/>
    <w:rsid w:val="61FE6B34"/>
    <w:rsid w:val="62384DE1"/>
    <w:rsid w:val="62476311"/>
    <w:rsid w:val="624B0CC9"/>
    <w:rsid w:val="624E607D"/>
    <w:rsid w:val="625B766A"/>
    <w:rsid w:val="63073B94"/>
    <w:rsid w:val="63247EB8"/>
    <w:rsid w:val="632914BB"/>
    <w:rsid w:val="63514B07"/>
    <w:rsid w:val="6389126D"/>
    <w:rsid w:val="638939FF"/>
    <w:rsid w:val="638E6263"/>
    <w:rsid w:val="63B95D3C"/>
    <w:rsid w:val="63D775BB"/>
    <w:rsid w:val="63E06A11"/>
    <w:rsid w:val="640463C7"/>
    <w:rsid w:val="641D17C9"/>
    <w:rsid w:val="6461752B"/>
    <w:rsid w:val="64737BD6"/>
    <w:rsid w:val="64C4418D"/>
    <w:rsid w:val="64E3012E"/>
    <w:rsid w:val="65937D99"/>
    <w:rsid w:val="65BD5915"/>
    <w:rsid w:val="65E57DEF"/>
    <w:rsid w:val="65F524EE"/>
    <w:rsid w:val="65FF691C"/>
    <w:rsid w:val="661E0646"/>
    <w:rsid w:val="66272C0A"/>
    <w:rsid w:val="665B2584"/>
    <w:rsid w:val="668D2E18"/>
    <w:rsid w:val="66B07E40"/>
    <w:rsid w:val="66B25422"/>
    <w:rsid w:val="66EE1E90"/>
    <w:rsid w:val="66F34854"/>
    <w:rsid w:val="66F70A2F"/>
    <w:rsid w:val="672D14DE"/>
    <w:rsid w:val="6730205A"/>
    <w:rsid w:val="6749009F"/>
    <w:rsid w:val="674C6374"/>
    <w:rsid w:val="67623284"/>
    <w:rsid w:val="676B35D6"/>
    <w:rsid w:val="677960B2"/>
    <w:rsid w:val="67815368"/>
    <w:rsid w:val="678C4672"/>
    <w:rsid w:val="6810494D"/>
    <w:rsid w:val="6827060F"/>
    <w:rsid w:val="68353330"/>
    <w:rsid w:val="683A79C0"/>
    <w:rsid w:val="68473CE9"/>
    <w:rsid w:val="685B6D5E"/>
    <w:rsid w:val="685F0326"/>
    <w:rsid w:val="687B288C"/>
    <w:rsid w:val="688374DC"/>
    <w:rsid w:val="688B3E24"/>
    <w:rsid w:val="68C75130"/>
    <w:rsid w:val="68CB50D3"/>
    <w:rsid w:val="68F50297"/>
    <w:rsid w:val="691377C6"/>
    <w:rsid w:val="69433FE2"/>
    <w:rsid w:val="696C75E4"/>
    <w:rsid w:val="699C3A67"/>
    <w:rsid w:val="69B1628E"/>
    <w:rsid w:val="69CF24F7"/>
    <w:rsid w:val="69D96B81"/>
    <w:rsid w:val="69F243BF"/>
    <w:rsid w:val="69F73B46"/>
    <w:rsid w:val="69FB4E23"/>
    <w:rsid w:val="6A251694"/>
    <w:rsid w:val="6A3F46D1"/>
    <w:rsid w:val="6A6A3B7E"/>
    <w:rsid w:val="6A7715E5"/>
    <w:rsid w:val="6ADE199A"/>
    <w:rsid w:val="6AF631FA"/>
    <w:rsid w:val="6AF96BA7"/>
    <w:rsid w:val="6B414228"/>
    <w:rsid w:val="6B465567"/>
    <w:rsid w:val="6BA67F71"/>
    <w:rsid w:val="6BB05545"/>
    <w:rsid w:val="6BBC6132"/>
    <w:rsid w:val="6BC628B1"/>
    <w:rsid w:val="6BEE24D5"/>
    <w:rsid w:val="6C073831"/>
    <w:rsid w:val="6C10117C"/>
    <w:rsid w:val="6C154895"/>
    <w:rsid w:val="6C1E79E6"/>
    <w:rsid w:val="6C536235"/>
    <w:rsid w:val="6C6846E0"/>
    <w:rsid w:val="6C6C7F88"/>
    <w:rsid w:val="6C6E14D1"/>
    <w:rsid w:val="6C7B4E9F"/>
    <w:rsid w:val="6C92700D"/>
    <w:rsid w:val="6CB931AF"/>
    <w:rsid w:val="6CCC766E"/>
    <w:rsid w:val="6D01461A"/>
    <w:rsid w:val="6D1D7FBE"/>
    <w:rsid w:val="6D2D59A5"/>
    <w:rsid w:val="6D2F371B"/>
    <w:rsid w:val="6D4819FA"/>
    <w:rsid w:val="6D6A02F9"/>
    <w:rsid w:val="6D6A42F2"/>
    <w:rsid w:val="6D836FC7"/>
    <w:rsid w:val="6D9A6614"/>
    <w:rsid w:val="6DA3061C"/>
    <w:rsid w:val="6DBF428F"/>
    <w:rsid w:val="6DC7737C"/>
    <w:rsid w:val="6DD46D7A"/>
    <w:rsid w:val="6DE060CF"/>
    <w:rsid w:val="6DE12097"/>
    <w:rsid w:val="6DF078BB"/>
    <w:rsid w:val="6DF11B5E"/>
    <w:rsid w:val="6DFD4666"/>
    <w:rsid w:val="6E011467"/>
    <w:rsid w:val="6E0C4870"/>
    <w:rsid w:val="6E2132FB"/>
    <w:rsid w:val="6E4D0AC2"/>
    <w:rsid w:val="6E5315B2"/>
    <w:rsid w:val="6E780F2C"/>
    <w:rsid w:val="6E7B1BB7"/>
    <w:rsid w:val="6E865704"/>
    <w:rsid w:val="6EA52C46"/>
    <w:rsid w:val="6EB16988"/>
    <w:rsid w:val="6ECD01D6"/>
    <w:rsid w:val="6ED369F9"/>
    <w:rsid w:val="6EDD2E60"/>
    <w:rsid w:val="6EDE708D"/>
    <w:rsid w:val="6F0D4319"/>
    <w:rsid w:val="6F3002A3"/>
    <w:rsid w:val="6F3D5772"/>
    <w:rsid w:val="6F4F2ED9"/>
    <w:rsid w:val="6F7E0516"/>
    <w:rsid w:val="6FBA7014"/>
    <w:rsid w:val="70567745"/>
    <w:rsid w:val="70774CE7"/>
    <w:rsid w:val="70CB554A"/>
    <w:rsid w:val="70D2572C"/>
    <w:rsid w:val="710B57A9"/>
    <w:rsid w:val="71381DFE"/>
    <w:rsid w:val="714C6AFB"/>
    <w:rsid w:val="71572162"/>
    <w:rsid w:val="715808E3"/>
    <w:rsid w:val="7161360C"/>
    <w:rsid w:val="717607D9"/>
    <w:rsid w:val="71845C5A"/>
    <w:rsid w:val="7193574C"/>
    <w:rsid w:val="71B65794"/>
    <w:rsid w:val="71D60CD8"/>
    <w:rsid w:val="72621F7C"/>
    <w:rsid w:val="7264018B"/>
    <w:rsid w:val="7270060F"/>
    <w:rsid w:val="7289264E"/>
    <w:rsid w:val="728F4F7F"/>
    <w:rsid w:val="729F020E"/>
    <w:rsid w:val="72B3067D"/>
    <w:rsid w:val="72C91010"/>
    <w:rsid w:val="72EC4923"/>
    <w:rsid w:val="72FA0595"/>
    <w:rsid w:val="73103788"/>
    <w:rsid w:val="73490178"/>
    <w:rsid w:val="734D3385"/>
    <w:rsid w:val="735B5F3F"/>
    <w:rsid w:val="737E3D37"/>
    <w:rsid w:val="73B43D0D"/>
    <w:rsid w:val="73B76ECC"/>
    <w:rsid w:val="73BF542A"/>
    <w:rsid w:val="73C24D4F"/>
    <w:rsid w:val="73EA747F"/>
    <w:rsid w:val="73F77D66"/>
    <w:rsid w:val="741C25BB"/>
    <w:rsid w:val="742D6386"/>
    <w:rsid w:val="743333D5"/>
    <w:rsid w:val="743B517B"/>
    <w:rsid w:val="74641DB1"/>
    <w:rsid w:val="7468704C"/>
    <w:rsid w:val="74771D5D"/>
    <w:rsid w:val="74906DFB"/>
    <w:rsid w:val="749324C5"/>
    <w:rsid w:val="749C0E0F"/>
    <w:rsid w:val="74EC03BC"/>
    <w:rsid w:val="74F01C17"/>
    <w:rsid w:val="74FC46F5"/>
    <w:rsid w:val="750E47B6"/>
    <w:rsid w:val="75184B22"/>
    <w:rsid w:val="751E02B1"/>
    <w:rsid w:val="755A47C3"/>
    <w:rsid w:val="758E7CAB"/>
    <w:rsid w:val="75DA0601"/>
    <w:rsid w:val="75E3679C"/>
    <w:rsid w:val="75F85F7B"/>
    <w:rsid w:val="76152490"/>
    <w:rsid w:val="76167AAD"/>
    <w:rsid w:val="76245A8C"/>
    <w:rsid w:val="76594891"/>
    <w:rsid w:val="765E4666"/>
    <w:rsid w:val="766D1A58"/>
    <w:rsid w:val="76710B46"/>
    <w:rsid w:val="76861446"/>
    <w:rsid w:val="769574C4"/>
    <w:rsid w:val="76977B72"/>
    <w:rsid w:val="769864CF"/>
    <w:rsid w:val="76C66601"/>
    <w:rsid w:val="76F2138F"/>
    <w:rsid w:val="77453191"/>
    <w:rsid w:val="77475A77"/>
    <w:rsid w:val="774843E7"/>
    <w:rsid w:val="776637CE"/>
    <w:rsid w:val="77AB17CE"/>
    <w:rsid w:val="77C12FF9"/>
    <w:rsid w:val="77F2519F"/>
    <w:rsid w:val="77F51665"/>
    <w:rsid w:val="77FA4B8E"/>
    <w:rsid w:val="78133E71"/>
    <w:rsid w:val="7828121D"/>
    <w:rsid w:val="7831244A"/>
    <w:rsid w:val="78324915"/>
    <w:rsid w:val="786121F4"/>
    <w:rsid w:val="78615142"/>
    <w:rsid w:val="786A7FAF"/>
    <w:rsid w:val="78770090"/>
    <w:rsid w:val="7881151F"/>
    <w:rsid w:val="78A1119E"/>
    <w:rsid w:val="78AE6C40"/>
    <w:rsid w:val="78D01924"/>
    <w:rsid w:val="790A4BC8"/>
    <w:rsid w:val="79123DF7"/>
    <w:rsid w:val="79632C0F"/>
    <w:rsid w:val="79656065"/>
    <w:rsid w:val="796967A7"/>
    <w:rsid w:val="798D33CF"/>
    <w:rsid w:val="799405FA"/>
    <w:rsid w:val="79951BA7"/>
    <w:rsid w:val="79B05E98"/>
    <w:rsid w:val="79BF096A"/>
    <w:rsid w:val="79F062AB"/>
    <w:rsid w:val="79FE1BCB"/>
    <w:rsid w:val="79FE7317"/>
    <w:rsid w:val="7A0538B9"/>
    <w:rsid w:val="7A096A81"/>
    <w:rsid w:val="7A186C0C"/>
    <w:rsid w:val="7A222081"/>
    <w:rsid w:val="7A493209"/>
    <w:rsid w:val="7A876616"/>
    <w:rsid w:val="7B365BFF"/>
    <w:rsid w:val="7B474D77"/>
    <w:rsid w:val="7BA9436E"/>
    <w:rsid w:val="7BBD0273"/>
    <w:rsid w:val="7BCC5416"/>
    <w:rsid w:val="7BF70153"/>
    <w:rsid w:val="7C0E2F79"/>
    <w:rsid w:val="7C1D274C"/>
    <w:rsid w:val="7C2A6B0E"/>
    <w:rsid w:val="7C3651C2"/>
    <w:rsid w:val="7C5B0B69"/>
    <w:rsid w:val="7C6437A7"/>
    <w:rsid w:val="7C6B0216"/>
    <w:rsid w:val="7C715924"/>
    <w:rsid w:val="7C8870D9"/>
    <w:rsid w:val="7CA46B1F"/>
    <w:rsid w:val="7CF95165"/>
    <w:rsid w:val="7D081056"/>
    <w:rsid w:val="7D0E2316"/>
    <w:rsid w:val="7D1478E9"/>
    <w:rsid w:val="7D4A296D"/>
    <w:rsid w:val="7D4F4710"/>
    <w:rsid w:val="7DBF1BFD"/>
    <w:rsid w:val="7DC636D8"/>
    <w:rsid w:val="7DCF5C72"/>
    <w:rsid w:val="7DD24369"/>
    <w:rsid w:val="7DD416D9"/>
    <w:rsid w:val="7E1A5824"/>
    <w:rsid w:val="7E543A11"/>
    <w:rsid w:val="7E6D51A8"/>
    <w:rsid w:val="7EA05300"/>
    <w:rsid w:val="7EEB028D"/>
    <w:rsid w:val="7F0773E5"/>
    <w:rsid w:val="7F5B313B"/>
    <w:rsid w:val="7F6B0593"/>
    <w:rsid w:val="7F810DA5"/>
    <w:rsid w:val="7F81265C"/>
    <w:rsid w:val="7F81704F"/>
    <w:rsid w:val="7F906160"/>
    <w:rsid w:val="7FBA41F7"/>
    <w:rsid w:val="7FEB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43545"/>
  <w15:docId w15:val="{C600E152-DF53-42C6-A29E-8BF6BAD8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87" w:lineRule="exact"/>
      <w:jc w:val="both"/>
    </w:pPr>
    <w:rPr>
      <w:rFonts w:ascii="方正仿宋_GBK" w:eastAsia="方正仿宋_GBK" w:hAnsiTheme="minorHAnsi" w:cstheme="minorBidi"/>
      <w:kern w:val="2"/>
      <w:sz w:val="32"/>
      <w:szCs w:val="32"/>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3">
    <w:name w:val="toc 3"/>
    <w:basedOn w:val="a"/>
    <w:next w:val="a"/>
    <w:uiPriority w:val="39"/>
    <w:semiHidden/>
    <w:unhideWhenUsed/>
    <w:qFormat/>
    <w:pPr>
      <w:spacing w:after="100" w:line="276" w:lineRule="auto"/>
      <w:ind w:left="440"/>
      <w:jc w:val="left"/>
    </w:pPr>
    <w:rPr>
      <w:rFonts w:asciiTheme="minorHAnsi" w:eastAsiaTheme="minorEastAsia"/>
      <w:kern w:val="0"/>
      <w:sz w:val="22"/>
      <w:szCs w:val="22"/>
    </w:rPr>
  </w:style>
  <w:style w:type="paragraph" w:styleId="a5">
    <w:name w:val="endnote text"/>
    <w:basedOn w:val="a"/>
    <w:link w:val="a6"/>
    <w:uiPriority w:val="99"/>
    <w:semiHidden/>
    <w:unhideWhenUsed/>
    <w:qFormat/>
    <w:pPr>
      <w:snapToGrid w:val="0"/>
      <w:jc w:val="left"/>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spacing w:after="100" w:line="276" w:lineRule="auto"/>
      <w:jc w:val="left"/>
    </w:pPr>
    <w:rPr>
      <w:rFonts w:asciiTheme="minorHAnsi" w:eastAsiaTheme="minorEastAsia"/>
      <w:kern w:val="0"/>
      <w:sz w:val="22"/>
      <w:szCs w:val="22"/>
    </w:rPr>
  </w:style>
  <w:style w:type="paragraph" w:styleId="21">
    <w:name w:val="toc 2"/>
    <w:basedOn w:val="a"/>
    <w:next w:val="a"/>
    <w:uiPriority w:val="39"/>
    <w:unhideWhenUsed/>
    <w:qFormat/>
    <w:pPr>
      <w:spacing w:after="100" w:line="276" w:lineRule="auto"/>
      <w:ind w:left="220"/>
      <w:jc w:val="left"/>
    </w:pPr>
    <w:rPr>
      <w:rFonts w:asciiTheme="minorHAnsi" w:eastAsiaTheme="minorEastAsia"/>
      <w:kern w:val="0"/>
      <w:sz w:val="22"/>
      <w:szCs w:val="22"/>
    </w:rPr>
  </w:style>
  <w:style w:type="paragraph" w:styleId="ad">
    <w:name w:val="Normal (Web)"/>
    <w:basedOn w:val="a"/>
    <w:uiPriority w:val="99"/>
    <w:unhideWhenUsed/>
    <w:qFormat/>
    <w:pPr>
      <w:spacing w:before="100" w:beforeAutospacing="1" w:after="100" w:afterAutospacing="1" w:line="240" w:lineRule="auto"/>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endnote reference"/>
    <w:basedOn w:val="a0"/>
    <w:uiPriority w:val="99"/>
    <w:semiHidden/>
    <w:unhideWhenUsed/>
    <w:qFormat/>
    <w:rPr>
      <w:vertAlign w:val="superscript"/>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5">
    <w:name w:val="List Paragraph"/>
    <w:basedOn w:val="a"/>
    <w:uiPriority w:val="99"/>
    <w:qFormat/>
    <w:pPr>
      <w:ind w:firstLineChars="200" w:firstLine="420"/>
    </w:p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
    <w:name w:val="批注主题 字符"/>
    <w:basedOn w:val="a4"/>
    <w:link w:val="ae"/>
    <w:uiPriority w:val="99"/>
    <w:semiHidden/>
    <w:qFormat/>
    <w:rPr>
      <w:b/>
      <w:bCs/>
    </w:rPr>
  </w:style>
  <w:style w:type="paragraph" w:customStyle="1" w:styleId="22">
    <w:name w:val="列表段落2"/>
    <w:basedOn w:val="a"/>
    <w:uiPriority w:val="34"/>
    <w:qFormat/>
    <w:pPr>
      <w:widowControl w:val="0"/>
      <w:spacing w:line="240" w:lineRule="auto"/>
      <w:ind w:firstLineChars="200" w:firstLine="420"/>
    </w:pPr>
    <w:rPr>
      <w:rFonts w:ascii="Times New Roman" w:eastAsia="宋体" w:hAnsi="Times New Roman" w:cs="Times New Roman"/>
      <w:sz w:val="21"/>
      <w:szCs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rPr>
  </w:style>
  <w:style w:type="character" w:customStyle="1" w:styleId="a6">
    <w:name w:val="尾注文本 字符"/>
    <w:basedOn w:val="a0"/>
    <w:link w:val="a5"/>
    <w:uiPriority w:val="99"/>
    <w:semiHidden/>
    <w:qFormat/>
  </w:style>
  <w:style w:type="paragraph" w:customStyle="1" w:styleId="TOC1">
    <w:name w:val="TOC 标题1"/>
    <w:basedOn w:val="1"/>
    <w:next w:val="a"/>
    <w:uiPriority w:val="39"/>
    <w:unhideWhenUsed/>
    <w:qFormat/>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rFonts w:ascii="方正仿宋_GBK" w:eastAsia="方正仿宋_GBK" w:hAnsiTheme="minorHAnsi" w:cstheme="minorBidi"/>
      <w:kern w:val="2"/>
      <w:sz w:val="32"/>
      <w:szCs w:val="32"/>
    </w:rPr>
  </w:style>
  <w:style w:type="paragraph" w:customStyle="1" w:styleId="af6">
    <w:name w:val="列表段落"/>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DADD1-FC6B-4EB9-A03A-CAFECE61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1248</Words>
  <Characters>7118</Characters>
  <Application>Microsoft Office Word</Application>
  <DocSecurity>0</DocSecurity>
  <Lines>59</Lines>
  <Paragraphs>16</Paragraphs>
  <ScaleCrop>false</ScaleCrop>
  <Company>信息中心</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JSIC</cp:lastModifiedBy>
  <cp:revision>16</cp:revision>
  <cp:lastPrinted>2021-03-18T12:43:00Z</cp:lastPrinted>
  <dcterms:created xsi:type="dcterms:W3CDTF">2021-03-11T09:18:00Z</dcterms:created>
  <dcterms:modified xsi:type="dcterms:W3CDTF">2021-03-22T06:28:00Z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